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DE7B" w14:textId="18D531FD" w:rsidR="008E4E94" w:rsidRPr="00CE7523" w:rsidRDefault="00692B27" w:rsidP="00CE7523">
      <w:pPr>
        <w:shd w:val="clear" w:color="auto" w:fill="FFFFFF"/>
        <w:jc w:val="center"/>
        <w:rPr>
          <w:rFonts w:ascii="Arial" w:hAnsi="Arial" w:cs="Arial"/>
          <w:b/>
          <w:bCs/>
          <w:color w:val="000000"/>
          <w:sz w:val="28"/>
          <w:szCs w:val="28"/>
        </w:rPr>
      </w:pPr>
      <w:r w:rsidRPr="00CE7523">
        <w:rPr>
          <w:rFonts w:ascii="Arial" w:hAnsi="Arial" w:cs="Arial"/>
          <w:b/>
          <w:bCs/>
          <w:color w:val="222222"/>
          <w:sz w:val="28"/>
          <w:szCs w:val="28"/>
        </w:rPr>
        <w:t xml:space="preserve">Camp 60 </w:t>
      </w:r>
      <w:bookmarkStart w:id="0" w:name="c60rockworks"/>
      <w:bookmarkEnd w:id="0"/>
      <w:r w:rsidR="00CE7523" w:rsidRPr="00CE7523">
        <w:rPr>
          <w:rFonts w:ascii="Arial" w:hAnsi="Arial" w:cs="Arial"/>
          <w:b/>
          <w:bCs/>
          <w:color w:val="222222"/>
          <w:sz w:val="28"/>
          <w:szCs w:val="28"/>
        </w:rPr>
        <w:t xml:space="preserve">- </w:t>
      </w:r>
      <w:r w:rsidRPr="00CE7523">
        <w:rPr>
          <w:rFonts w:ascii="Arial" w:hAnsi="Arial" w:cs="Arial"/>
          <w:b/>
          <w:bCs/>
          <w:color w:val="000000"/>
          <w:sz w:val="28"/>
          <w:szCs w:val="28"/>
        </w:rPr>
        <w:t>Rockworks Camp, Lamb Holm, Orkney</w:t>
      </w:r>
    </w:p>
    <w:p w14:paraId="49B97EEB" w14:textId="77777777" w:rsidR="008E4E94" w:rsidRDefault="008E4E94" w:rsidP="008E4E94">
      <w:pPr>
        <w:rPr>
          <w:rFonts w:ascii="Arial" w:hAnsi="Arial" w:cs="Arial"/>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1985"/>
        <w:gridCol w:w="7738"/>
      </w:tblGrid>
      <w:tr w:rsidR="007A5627" w14:paraId="57E59F88" w14:textId="77777777" w:rsidTr="00551B60">
        <w:tc>
          <w:tcPr>
            <w:tcW w:w="7650" w:type="dxa"/>
            <w:gridSpan w:val="2"/>
          </w:tcPr>
          <w:p w14:paraId="6CA8C256" w14:textId="77777777" w:rsidR="007A5627" w:rsidRDefault="007A5627" w:rsidP="007A5627">
            <w:pPr>
              <w:rPr>
                <w:rFonts w:ascii="Arial" w:hAnsi="Arial" w:cs="Arial"/>
                <w:sz w:val="20"/>
                <w:szCs w:val="20"/>
              </w:rPr>
            </w:pPr>
            <w:r w:rsidRPr="007C5C03">
              <w:rPr>
                <w:rFonts w:ascii="Arial" w:hAnsi="Arial" w:cs="Arial"/>
                <w:sz w:val="20"/>
                <w:szCs w:val="20"/>
              </w:rPr>
              <w:t xml:space="preserve">I </w:t>
            </w:r>
            <w:r>
              <w:rPr>
                <w:rFonts w:ascii="Arial" w:hAnsi="Arial" w:cs="Arial"/>
                <w:sz w:val="20"/>
                <w:szCs w:val="20"/>
              </w:rPr>
              <w:t>think there were</w:t>
            </w:r>
            <w:r w:rsidRPr="007C5C03">
              <w:rPr>
                <w:rFonts w:ascii="Arial" w:hAnsi="Arial" w:cs="Arial"/>
                <w:sz w:val="20"/>
                <w:szCs w:val="20"/>
              </w:rPr>
              <w:t xml:space="preserve"> four pow camps </w:t>
            </w:r>
            <w:r>
              <w:rPr>
                <w:rFonts w:ascii="Arial" w:hAnsi="Arial" w:cs="Arial"/>
                <w:sz w:val="20"/>
                <w:szCs w:val="20"/>
              </w:rPr>
              <w:t>at</w:t>
            </w:r>
            <w:r w:rsidRPr="007C5C03">
              <w:rPr>
                <w:rFonts w:ascii="Arial" w:hAnsi="Arial" w:cs="Arial"/>
                <w:sz w:val="20"/>
                <w:szCs w:val="20"/>
              </w:rPr>
              <w:t xml:space="preserve"> Orkney</w:t>
            </w:r>
            <w:r>
              <w:rPr>
                <w:rFonts w:ascii="Arial" w:hAnsi="Arial" w:cs="Arial"/>
                <w:sz w:val="20"/>
                <w:szCs w:val="20"/>
              </w:rPr>
              <w:t>:</w:t>
            </w:r>
          </w:p>
          <w:p w14:paraId="213461A5" w14:textId="77777777" w:rsidR="007A5627" w:rsidRPr="007A5627" w:rsidRDefault="007A5627" w:rsidP="007A5627">
            <w:pPr>
              <w:rPr>
                <w:rFonts w:ascii="Arial" w:hAnsi="Arial" w:cs="Arial"/>
                <w:bCs/>
                <w:color w:val="000000"/>
                <w:sz w:val="12"/>
                <w:szCs w:val="12"/>
              </w:rPr>
            </w:pPr>
          </w:p>
          <w:p w14:paraId="7192A8EA" w14:textId="77777777" w:rsidR="007A5627" w:rsidRDefault="007A5627" w:rsidP="007A5627">
            <w:pPr>
              <w:jc w:val="both"/>
              <w:rPr>
                <w:rFonts w:ascii="Arial" w:hAnsi="Arial" w:cs="Arial"/>
                <w:sz w:val="20"/>
                <w:szCs w:val="20"/>
              </w:rPr>
            </w:pPr>
            <w:r w:rsidRPr="00C25EDA">
              <w:rPr>
                <w:rFonts w:ascii="Arial" w:hAnsi="Arial" w:cs="Arial"/>
                <w:b/>
                <w:bCs/>
                <w:sz w:val="20"/>
                <w:szCs w:val="20"/>
              </w:rPr>
              <w:t>Camp 34</w:t>
            </w:r>
            <w:r w:rsidRPr="007C5C03">
              <w:rPr>
                <w:rFonts w:ascii="Arial" w:hAnsi="Arial" w:cs="Arial"/>
                <w:sz w:val="20"/>
                <w:szCs w:val="20"/>
              </w:rPr>
              <w:t xml:space="preserve"> - Warebanks on Burray - </w:t>
            </w:r>
            <w:r>
              <w:rPr>
                <w:rFonts w:ascii="Arial" w:hAnsi="Arial" w:cs="Arial"/>
                <w:sz w:val="20"/>
                <w:szCs w:val="20"/>
              </w:rPr>
              <w:t>wa</w:t>
            </w:r>
            <w:r w:rsidRPr="007C5C03">
              <w:rPr>
                <w:rFonts w:ascii="Arial" w:hAnsi="Arial" w:cs="Arial"/>
                <w:sz w:val="20"/>
                <w:szCs w:val="20"/>
              </w:rPr>
              <w:t xml:space="preserve">s the only one listed in the English Heritage pow camp list. </w:t>
            </w:r>
          </w:p>
          <w:p w14:paraId="22671F22" w14:textId="77777777" w:rsidR="007A5627" w:rsidRPr="007A5627" w:rsidRDefault="007A5627" w:rsidP="007A5627">
            <w:pPr>
              <w:jc w:val="both"/>
              <w:rPr>
                <w:rFonts w:ascii="Arial" w:hAnsi="Arial" w:cs="Arial"/>
                <w:sz w:val="12"/>
                <w:szCs w:val="12"/>
              </w:rPr>
            </w:pPr>
          </w:p>
          <w:p w14:paraId="69221438" w14:textId="77777777" w:rsidR="007A5627" w:rsidRDefault="007A5627" w:rsidP="007A5627">
            <w:pPr>
              <w:jc w:val="both"/>
              <w:rPr>
                <w:rFonts w:ascii="Arial" w:hAnsi="Arial" w:cs="Arial"/>
                <w:sz w:val="20"/>
                <w:szCs w:val="20"/>
              </w:rPr>
            </w:pPr>
            <w:r w:rsidRPr="00C25EDA">
              <w:rPr>
                <w:rFonts w:ascii="Arial" w:hAnsi="Arial" w:cs="Arial"/>
                <w:b/>
                <w:bCs/>
                <w:sz w:val="20"/>
                <w:szCs w:val="20"/>
              </w:rPr>
              <w:t>Camp 60</w:t>
            </w:r>
            <w:r w:rsidRPr="007C5C03">
              <w:rPr>
                <w:rFonts w:ascii="Arial" w:hAnsi="Arial" w:cs="Arial"/>
                <w:sz w:val="20"/>
                <w:szCs w:val="20"/>
              </w:rPr>
              <w:t xml:space="preserve"> - ‘Rockworks’ on the island of Lamb Holm is the site of the famous Italian Chapel in Orkney.</w:t>
            </w:r>
          </w:p>
          <w:p w14:paraId="5B6EA360" w14:textId="77777777" w:rsidR="007A5627" w:rsidRPr="007A5627" w:rsidRDefault="007A5627" w:rsidP="007A5627">
            <w:pPr>
              <w:jc w:val="both"/>
              <w:rPr>
                <w:rFonts w:ascii="Arial" w:hAnsi="Arial" w:cs="Arial"/>
                <w:sz w:val="12"/>
                <w:szCs w:val="12"/>
              </w:rPr>
            </w:pPr>
          </w:p>
          <w:p w14:paraId="3E7E7D75" w14:textId="77777777" w:rsidR="007A5627" w:rsidRPr="00C536D4" w:rsidRDefault="007A5627" w:rsidP="007A5627">
            <w:pPr>
              <w:shd w:val="clear" w:color="auto" w:fill="FFFFFF"/>
              <w:jc w:val="both"/>
              <w:rPr>
                <w:rFonts w:ascii="Arial" w:hAnsi="Arial" w:cs="Arial"/>
                <w:color w:val="222222"/>
                <w:sz w:val="20"/>
                <w:szCs w:val="20"/>
              </w:rPr>
            </w:pPr>
            <w:r w:rsidRPr="00C25EDA">
              <w:rPr>
                <w:rFonts w:ascii="Arial" w:hAnsi="Arial" w:cs="Arial"/>
                <w:b/>
                <w:bCs/>
                <w:color w:val="222222"/>
                <w:sz w:val="20"/>
                <w:szCs w:val="20"/>
              </w:rPr>
              <w:t>Camp 165</w:t>
            </w:r>
            <w:r>
              <w:rPr>
                <w:rFonts w:ascii="Arial" w:hAnsi="Arial" w:cs="Arial"/>
                <w:color w:val="222222"/>
                <w:sz w:val="20"/>
                <w:szCs w:val="20"/>
              </w:rPr>
              <w:t xml:space="preserve"> – ‘Kirkwall’ was l</w:t>
            </w:r>
            <w:r w:rsidRPr="00C536D4">
              <w:rPr>
                <w:rFonts w:ascii="Arial" w:hAnsi="Arial" w:cs="Arial"/>
                <w:color w:val="222222"/>
                <w:sz w:val="20"/>
                <w:szCs w:val="20"/>
              </w:rPr>
              <w:t xml:space="preserve">isted in </w:t>
            </w:r>
            <w:r>
              <w:rPr>
                <w:rFonts w:ascii="Arial" w:hAnsi="Arial" w:cs="Arial"/>
                <w:color w:val="222222"/>
                <w:sz w:val="20"/>
                <w:szCs w:val="20"/>
              </w:rPr>
              <w:t xml:space="preserve">a </w:t>
            </w:r>
            <w:r w:rsidRPr="00C536D4">
              <w:rPr>
                <w:rFonts w:ascii="Arial" w:hAnsi="Arial" w:cs="Arial"/>
                <w:color w:val="222222"/>
                <w:sz w:val="20"/>
                <w:szCs w:val="20"/>
              </w:rPr>
              <w:t>Pioneer Corps list of camps</w:t>
            </w:r>
            <w:r>
              <w:rPr>
                <w:rFonts w:ascii="Arial" w:hAnsi="Arial" w:cs="Arial"/>
                <w:color w:val="222222"/>
                <w:sz w:val="20"/>
                <w:szCs w:val="20"/>
              </w:rPr>
              <w:t>.</w:t>
            </w:r>
          </w:p>
          <w:p w14:paraId="159FB458" w14:textId="77777777" w:rsidR="007A5627" w:rsidRPr="007A5627" w:rsidRDefault="007A5627" w:rsidP="007A5627">
            <w:pPr>
              <w:shd w:val="clear" w:color="auto" w:fill="FFFFFF"/>
              <w:rPr>
                <w:rFonts w:ascii="Arial" w:hAnsi="Arial" w:cs="Arial"/>
                <w:color w:val="222222"/>
                <w:sz w:val="12"/>
                <w:szCs w:val="12"/>
              </w:rPr>
            </w:pPr>
          </w:p>
          <w:p w14:paraId="2AD64858" w14:textId="77777777" w:rsidR="007A5627" w:rsidRDefault="007A5627" w:rsidP="007A5627">
            <w:pPr>
              <w:jc w:val="both"/>
              <w:rPr>
                <w:rFonts w:ascii="Arial" w:hAnsi="Arial" w:cs="Arial"/>
                <w:sz w:val="20"/>
                <w:szCs w:val="20"/>
              </w:rPr>
            </w:pPr>
            <w:r w:rsidRPr="00C25EDA">
              <w:rPr>
                <w:rFonts w:ascii="Arial" w:hAnsi="Arial" w:cs="Arial"/>
                <w:b/>
                <w:bCs/>
                <w:sz w:val="20"/>
                <w:szCs w:val="20"/>
              </w:rPr>
              <w:t>Camp 558</w:t>
            </w:r>
            <w:r>
              <w:rPr>
                <w:rFonts w:ascii="Arial" w:hAnsi="Arial" w:cs="Arial"/>
                <w:sz w:val="20"/>
                <w:szCs w:val="20"/>
              </w:rPr>
              <w:t xml:space="preserve"> – Bruna (aka Bruno) was a small camp listed in the 1945 ICRC camp list.</w:t>
            </w:r>
          </w:p>
          <w:p w14:paraId="79A23088" w14:textId="77777777" w:rsidR="007A5627" w:rsidRPr="007A5627" w:rsidRDefault="007A5627" w:rsidP="007A5627">
            <w:pPr>
              <w:jc w:val="both"/>
              <w:rPr>
                <w:rFonts w:ascii="Arial" w:hAnsi="Arial" w:cs="Arial"/>
                <w:sz w:val="16"/>
                <w:szCs w:val="16"/>
              </w:rPr>
            </w:pPr>
          </w:p>
          <w:p w14:paraId="5E2CC611" w14:textId="77777777" w:rsidR="007A5627" w:rsidRDefault="007A5627" w:rsidP="007A5627">
            <w:pPr>
              <w:jc w:val="both"/>
              <w:rPr>
                <w:rFonts w:ascii="Arial" w:hAnsi="Arial" w:cs="Arial"/>
                <w:sz w:val="20"/>
                <w:szCs w:val="20"/>
              </w:rPr>
            </w:pPr>
            <w:r>
              <w:rPr>
                <w:rFonts w:ascii="Arial" w:hAnsi="Arial" w:cs="Arial"/>
                <w:sz w:val="20"/>
                <w:szCs w:val="20"/>
              </w:rPr>
              <w:t>The name ‘Tankerness’ (shown on map) is sometimes linked to Camp 34 – but I have not found out why.</w:t>
            </w:r>
          </w:p>
          <w:p w14:paraId="03F00A14" w14:textId="77777777" w:rsidR="007A5627" w:rsidRDefault="007A5627" w:rsidP="008E4E94">
            <w:pPr>
              <w:rPr>
                <w:rFonts w:ascii="Arial" w:hAnsi="Arial" w:cs="Arial"/>
                <w:bCs/>
                <w:color w:val="000000"/>
                <w:sz w:val="20"/>
                <w:szCs w:val="20"/>
              </w:rPr>
            </w:pPr>
          </w:p>
          <w:p w14:paraId="2ABF557E" w14:textId="77777777" w:rsidR="007A5627" w:rsidRPr="007C5C03" w:rsidRDefault="007A5627" w:rsidP="007A5627">
            <w:pPr>
              <w:rPr>
                <w:rFonts w:ascii="Arial" w:hAnsi="Arial" w:cs="Arial"/>
                <w:b/>
                <w:bCs/>
                <w:sz w:val="20"/>
                <w:szCs w:val="20"/>
              </w:rPr>
            </w:pPr>
            <w:r w:rsidRPr="007C5C03">
              <w:rPr>
                <w:rFonts w:ascii="Arial" w:hAnsi="Arial" w:cs="Arial"/>
                <w:b/>
                <w:bCs/>
                <w:sz w:val="20"/>
                <w:szCs w:val="20"/>
              </w:rPr>
              <w:t>Background</w:t>
            </w:r>
          </w:p>
          <w:p w14:paraId="093F8D68" w14:textId="77777777" w:rsidR="007A5627" w:rsidRPr="007A5627" w:rsidRDefault="007A5627" w:rsidP="007A5627">
            <w:pPr>
              <w:rPr>
                <w:rFonts w:ascii="Arial" w:hAnsi="Arial" w:cs="Arial"/>
                <w:sz w:val="12"/>
                <w:szCs w:val="12"/>
              </w:rPr>
            </w:pPr>
          </w:p>
          <w:p w14:paraId="609CC0BD" w14:textId="77777777" w:rsidR="007A5627" w:rsidRDefault="007A5627" w:rsidP="007A5627">
            <w:pPr>
              <w:jc w:val="both"/>
              <w:rPr>
                <w:rFonts w:ascii="Arial" w:hAnsi="Arial" w:cs="Arial"/>
                <w:sz w:val="20"/>
                <w:szCs w:val="20"/>
              </w:rPr>
            </w:pPr>
            <w:r w:rsidRPr="007C5C03">
              <w:rPr>
                <w:rFonts w:ascii="Arial" w:hAnsi="Arial" w:cs="Arial"/>
                <w:sz w:val="20"/>
                <w:szCs w:val="20"/>
              </w:rPr>
              <w:t>Scapa Flow was the northern naval base for the British fleet at the start of WW2. Although there were several sea routes into the harbour, many of these had been partly sealed with ‘blockships’ and other obstacles against submarine</w:t>
            </w:r>
            <w:r>
              <w:rPr>
                <w:rFonts w:ascii="Arial" w:hAnsi="Arial" w:cs="Arial"/>
                <w:sz w:val="20"/>
                <w:szCs w:val="20"/>
              </w:rPr>
              <w:t xml:space="preserve"> attack</w:t>
            </w:r>
            <w:r w:rsidRPr="007C5C03">
              <w:rPr>
                <w:rFonts w:ascii="Arial" w:hAnsi="Arial" w:cs="Arial"/>
                <w:sz w:val="20"/>
                <w:szCs w:val="20"/>
              </w:rPr>
              <w:t>s. Unfortunately, many of these had not been maintained and had collapsed – and there were gaps. These faults had been recognised by the British, but efforts to reinforce the barriers came too late.</w:t>
            </w:r>
          </w:p>
          <w:p w14:paraId="37A8C763" w14:textId="07B37558" w:rsidR="00551B60" w:rsidRPr="00551B60" w:rsidRDefault="00551B60" w:rsidP="007A5627">
            <w:pPr>
              <w:jc w:val="both"/>
              <w:rPr>
                <w:rFonts w:ascii="Arial" w:hAnsi="Arial" w:cs="Arial"/>
                <w:sz w:val="8"/>
                <w:szCs w:val="8"/>
              </w:rPr>
            </w:pPr>
          </w:p>
        </w:tc>
        <w:tc>
          <w:tcPr>
            <w:tcW w:w="7738" w:type="dxa"/>
            <w:vMerge w:val="restart"/>
          </w:tcPr>
          <w:p w14:paraId="60F5FC87" w14:textId="052AA721" w:rsidR="007A5627" w:rsidRDefault="007A5627" w:rsidP="008E4E94">
            <w:pPr>
              <w:rPr>
                <w:rFonts w:ascii="Arial" w:hAnsi="Arial" w:cs="Arial"/>
                <w:bCs/>
                <w:color w:val="000000"/>
                <w:sz w:val="20"/>
                <w:szCs w:val="20"/>
              </w:rPr>
            </w:pPr>
            <w:r>
              <w:rPr>
                <w:rFonts w:ascii="Arial" w:hAnsi="Arial" w:cs="Arial"/>
                <w:noProof/>
                <w:sz w:val="20"/>
                <w:szCs w:val="20"/>
              </w:rPr>
              <w:drawing>
                <wp:inline distT="0" distB="0" distL="0" distR="0" wp14:anchorId="505A5230" wp14:editId="7AC028F5">
                  <wp:extent cx="4821904" cy="3780692"/>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orkney.JPG"/>
                          <pic:cNvPicPr/>
                        </pic:nvPicPr>
                        <pic:blipFill>
                          <a:blip r:embed="rId8">
                            <a:extLst>
                              <a:ext uri="{28A0092B-C50C-407E-A947-70E740481C1C}">
                                <a14:useLocalDpi xmlns:a14="http://schemas.microsoft.com/office/drawing/2010/main" val="0"/>
                              </a:ext>
                            </a:extLst>
                          </a:blip>
                          <a:stretch>
                            <a:fillRect/>
                          </a:stretch>
                        </pic:blipFill>
                        <pic:spPr>
                          <a:xfrm>
                            <a:off x="0" y="0"/>
                            <a:ext cx="4881059" cy="3827074"/>
                          </a:xfrm>
                          <a:prstGeom prst="rect">
                            <a:avLst/>
                          </a:prstGeom>
                        </pic:spPr>
                      </pic:pic>
                    </a:graphicData>
                  </a:graphic>
                </wp:inline>
              </w:drawing>
            </w:r>
          </w:p>
        </w:tc>
      </w:tr>
      <w:tr w:rsidR="007A5627" w14:paraId="6A424C5D" w14:textId="77777777" w:rsidTr="00551B60">
        <w:trPr>
          <w:trHeight w:val="230"/>
        </w:trPr>
        <w:tc>
          <w:tcPr>
            <w:tcW w:w="5665" w:type="dxa"/>
            <w:vMerge w:val="restart"/>
          </w:tcPr>
          <w:p w14:paraId="1F26121B" w14:textId="64AA1ABF" w:rsidR="007A5627" w:rsidRDefault="007A5627" w:rsidP="008E4E94">
            <w:pPr>
              <w:rPr>
                <w:rFonts w:ascii="Arial" w:hAnsi="Arial" w:cs="Arial"/>
                <w:bCs/>
                <w:color w:val="000000"/>
                <w:sz w:val="20"/>
                <w:szCs w:val="20"/>
              </w:rPr>
            </w:pPr>
            <w:r w:rsidRPr="007C5C03">
              <w:rPr>
                <w:rFonts w:ascii="Arial" w:hAnsi="Arial" w:cs="Arial"/>
                <w:b/>
                <w:bCs/>
                <w:noProof/>
                <w:sz w:val="20"/>
                <w:szCs w:val="20"/>
              </w:rPr>
              <w:drawing>
                <wp:inline distT="0" distB="0" distL="0" distR="0" wp14:anchorId="6CD0EE12" wp14:editId="750BCDF3">
                  <wp:extent cx="3564021"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S_Royal_Oak.jpg"/>
                          <pic:cNvPicPr/>
                        </pic:nvPicPr>
                        <pic:blipFill>
                          <a:blip r:embed="rId9">
                            <a:extLst>
                              <a:ext uri="{28A0092B-C50C-407E-A947-70E740481C1C}">
                                <a14:useLocalDpi xmlns:a14="http://schemas.microsoft.com/office/drawing/2010/main" val="0"/>
                              </a:ext>
                            </a:extLst>
                          </a:blip>
                          <a:stretch>
                            <a:fillRect/>
                          </a:stretch>
                        </pic:blipFill>
                        <pic:spPr>
                          <a:xfrm>
                            <a:off x="0" y="0"/>
                            <a:ext cx="3587519" cy="2991393"/>
                          </a:xfrm>
                          <a:prstGeom prst="rect">
                            <a:avLst/>
                          </a:prstGeom>
                        </pic:spPr>
                      </pic:pic>
                    </a:graphicData>
                  </a:graphic>
                </wp:inline>
              </w:drawing>
            </w:r>
          </w:p>
        </w:tc>
        <w:tc>
          <w:tcPr>
            <w:tcW w:w="1985" w:type="dxa"/>
          </w:tcPr>
          <w:p w14:paraId="52629879" w14:textId="77777777" w:rsidR="007A5627" w:rsidRPr="007A5627" w:rsidRDefault="007A5627" w:rsidP="007A5627">
            <w:pPr>
              <w:jc w:val="center"/>
              <w:rPr>
                <w:rFonts w:ascii="Arial" w:hAnsi="Arial" w:cs="Arial"/>
                <w:b/>
                <w:bCs/>
                <w:noProof/>
                <w:sz w:val="8"/>
                <w:szCs w:val="8"/>
              </w:rPr>
            </w:pPr>
          </w:p>
          <w:p w14:paraId="4EACD0B8" w14:textId="17F2A2F7" w:rsidR="007A5627" w:rsidRPr="00551B60" w:rsidRDefault="007A5627" w:rsidP="007A5627">
            <w:pPr>
              <w:jc w:val="center"/>
              <w:rPr>
                <w:rFonts w:ascii="Arial" w:hAnsi="Arial" w:cs="Arial"/>
                <w:i/>
                <w:iCs/>
                <w:noProof/>
                <w:sz w:val="18"/>
                <w:szCs w:val="18"/>
              </w:rPr>
            </w:pPr>
            <w:r w:rsidRPr="00551B60">
              <w:rPr>
                <w:rFonts w:ascii="Arial" w:hAnsi="Arial" w:cs="Arial"/>
                <w:b/>
                <w:bCs/>
                <w:i/>
                <w:iCs/>
                <w:noProof/>
                <w:sz w:val="18"/>
                <w:szCs w:val="18"/>
              </w:rPr>
              <w:t>HMS Royal Oak</w:t>
            </w:r>
            <w:r w:rsidRPr="00551B60">
              <w:rPr>
                <w:rFonts w:ascii="Arial" w:hAnsi="Arial" w:cs="Arial"/>
                <w:i/>
                <w:iCs/>
                <w:noProof/>
                <w:sz w:val="18"/>
                <w:szCs w:val="18"/>
              </w:rPr>
              <w:t xml:space="preserve"> </w:t>
            </w:r>
          </w:p>
          <w:p w14:paraId="03881DFA" w14:textId="77777777" w:rsidR="007A5627" w:rsidRPr="00551B60" w:rsidRDefault="007A5627" w:rsidP="007A5627">
            <w:pPr>
              <w:jc w:val="center"/>
              <w:rPr>
                <w:rFonts w:ascii="Arial" w:hAnsi="Arial" w:cs="Arial"/>
                <w:i/>
                <w:iCs/>
                <w:noProof/>
                <w:sz w:val="4"/>
                <w:szCs w:val="4"/>
              </w:rPr>
            </w:pPr>
          </w:p>
          <w:p w14:paraId="538B40ED" w14:textId="1E7FC7EE" w:rsidR="007A5627" w:rsidRPr="007A5627" w:rsidRDefault="00551B60" w:rsidP="007A5627">
            <w:pPr>
              <w:jc w:val="center"/>
              <w:rPr>
                <w:rFonts w:ascii="Arial" w:hAnsi="Arial" w:cs="Arial"/>
                <w:bCs/>
                <w:color w:val="000000"/>
                <w:sz w:val="18"/>
                <w:szCs w:val="18"/>
              </w:rPr>
            </w:pPr>
            <w:r w:rsidRPr="00551B60">
              <w:rPr>
                <w:rFonts w:ascii="Arial" w:hAnsi="Arial" w:cs="Arial"/>
                <w:i/>
                <w:iCs/>
                <w:noProof/>
                <w:sz w:val="18"/>
                <w:szCs w:val="18"/>
              </w:rPr>
              <w:t>T</w:t>
            </w:r>
            <w:r w:rsidR="007A5627" w:rsidRPr="00551B60">
              <w:rPr>
                <w:rFonts w:ascii="Arial" w:hAnsi="Arial" w:cs="Arial"/>
                <w:i/>
                <w:iCs/>
                <w:noProof/>
                <w:sz w:val="18"/>
                <w:szCs w:val="18"/>
              </w:rPr>
              <w:t>he appalling loss of life shocked the nation.</w:t>
            </w:r>
          </w:p>
        </w:tc>
        <w:tc>
          <w:tcPr>
            <w:tcW w:w="7738" w:type="dxa"/>
            <w:vMerge/>
          </w:tcPr>
          <w:p w14:paraId="1291464A" w14:textId="2753C3CC" w:rsidR="007A5627" w:rsidRDefault="007A5627" w:rsidP="008E4E94">
            <w:pPr>
              <w:rPr>
                <w:rFonts w:ascii="Arial" w:hAnsi="Arial" w:cs="Arial"/>
                <w:bCs/>
                <w:color w:val="000000"/>
                <w:sz w:val="20"/>
                <w:szCs w:val="20"/>
              </w:rPr>
            </w:pPr>
          </w:p>
        </w:tc>
      </w:tr>
      <w:tr w:rsidR="007A5627" w14:paraId="1DCEFA92" w14:textId="77777777" w:rsidTr="00551B60">
        <w:tc>
          <w:tcPr>
            <w:tcW w:w="5665" w:type="dxa"/>
            <w:vMerge/>
          </w:tcPr>
          <w:p w14:paraId="160376DB" w14:textId="2984BF42" w:rsidR="007A5627" w:rsidRDefault="007A5627" w:rsidP="008E4E94">
            <w:pPr>
              <w:rPr>
                <w:rFonts w:ascii="Arial" w:hAnsi="Arial" w:cs="Arial"/>
                <w:bCs/>
                <w:color w:val="000000"/>
                <w:sz w:val="20"/>
                <w:szCs w:val="20"/>
              </w:rPr>
            </w:pPr>
          </w:p>
        </w:tc>
        <w:tc>
          <w:tcPr>
            <w:tcW w:w="9723" w:type="dxa"/>
            <w:gridSpan w:val="2"/>
          </w:tcPr>
          <w:p w14:paraId="0B1A7F4C" w14:textId="77777777" w:rsidR="007A5627" w:rsidRPr="007C5C03" w:rsidRDefault="007A5627" w:rsidP="007A5627">
            <w:pPr>
              <w:jc w:val="both"/>
              <w:rPr>
                <w:rFonts w:ascii="Arial" w:hAnsi="Arial" w:cs="Arial"/>
                <w:sz w:val="20"/>
                <w:szCs w:val="20"/>
              </w:rPr>
            </w:pPr>
            <w:r w:rsidRPr="007C5C03">
              <w:rPr>
                <w:rFonts w:ascii="Arial" w:hAnsi="Arial" w:cs="Arial"/>
                <w:sz w:val="20"/>
                <w:szCs w:val="20"/>
              </w:rPr>
              <w:t>The faults had also been recognised by the Germans. Just five weeks into the war, on 14 October 1939, the German U-47 managed to penetrate the defences and attacked HMS Royal Oak. 833 British sailors were killed and the harbour was out of use for many months while it was made safe.</w:t>
            </w:r>
          </w:p>
          <w:p w14:paraId="12924780" w14:textId="77777777" w:rsidR="007A5627" w:rsidRPr="00551B60" w:rsidRDefault="007A5627" w:rsidP="007A5627">
            <w:pPr>
              <w:jc w:val="both"/>
              <w:rPr>
                <w:rFonts w:ascii="Arial" w:hAnsi="Arial" w:cs="Arial"/>
                <w:sz w:val="10"/>
                <w:szCs w:val="10"/>
              </w:rPr>
            </w:pPr>
          </w:p>
          <w:p w14:paraId="1F4B2BB6" w14:textId="103CF00C" w:rsidR="007A5627" w:rsidRDefault="007A5627" w:rsidP="007A5627">
            <w:pPr>
              <w:jc w:val="both"/>
              <w:rPr>
                <w:rFonts w:ascii="Arial" w:hAnsi="Arial" w:cs="Arial"/>
                <w:sz w:val="20"/>
                <w:szCs w:val="20"/>
              </w:rPr>
            </w:pPr>
            <w:r w:rsidRPr="007C5C03">
              <w:rPr>
                <w:rFonts w:ascii="Arial" w:hAnsi="Arial" w:cs="Arial"/>
                <w:sz w:val="20"/>
                <w:szCs w:val="20"/>
              </w:rPr>
              <w:t xml:space="preserve">To prevent further u-boat attacks, the sea defences were strengthened and Winston Churchill, </w:t>
            </w:r>
            <w:r>
              <w:rPr>
                <w:rFonts w:ascii="Arial" w:hAnsi="Arial" w:cs="Arial"/>
                <w:sz w:val="20"/>
                <w:szCs w:val="20"/>
              </w:rPr>
              <w:t>as</w:t>
            </w:r>
            <w:r w:rsidRPr="007C5C03">
              <w:rPr>
                <w:rFonts w:ascii="Arial" w:hAnsi="Arial" w:cs="Arial"/>
                <w:sz w:val="20"/>
                <w:szCs w:val="20"/>
              </w:rPr>
              <w:t xml:space="preserve"> First Lord of the Admiralty, authorised the building of four ‘Great Barriers’ to block the eastern access routes to the harbour. Further air and sea defences were also built.</w:t>
            </w:r>
          </w:p>
          <w:p w14:paraId="26058EED" w14:textId="77777777" w:rsidR="00551B60" w:rsidRPr="00551B60" w:rsidRDefault="00551B60" w:rsidP="007A5627">
            <w:pPr>
              <w:jc w:val="both"/>
              <w:rPr>
                <w:rFonts w:ascii="Arial" w:hAnsi="Arial" w:cs="Arial"/>
                <w:sz w:val="10"/>
                <w:szCs w:val="10"/>
              </w:rPr>
            </w:pPr>
          </w:p>
          <w:p w14:paraId="7EED7B10" w14:textId="2D9B49F3" w:rsidR="00551B60" w:rsidRPr="007C5C03" w:rsidRDefault="00551B60" w:rsidP="00551B60">
            <w:pPr>
              <w:jc w:val="both"/>
              <w:rPr>
                <w:rFonts w:ascii="Arial" w:hAnsi="Arial" w:cs="Arial"/>
                <w:sz w:val="20"/>
                <w:szCs w:val="20"/>
              </w:rPr>
            </w:pPr>
            <w:r w:rsidRPr="007C5C03">
              <w:rPr>
                <w:rFonts w:ascii="Arial" w:hAnsi="Arial" w:cs="Arial"/>
                <w:sz w:val="20"/>
                <w:szCs w:val="20"/>
              </w:rPr>
              <w:t xml:space="preserve">The contract to build the barriers was awarded to Balfour Beatty &amp; Co Ltd who already had a large work campsite at Scapa Flow. From May 1940, construction workers and equipment started to arrive. Two more construction site camps were built at either end of the proposed barriers. (Note; the northern Balfour Beatty camp on the Eastern Mainland was </w:t>
            </w:r>
            <w:r>
              <w:rPr>
                <w:rFonts w:ascii="Arial" w:hAnsi="Arial" w:cs="Arial"/>
                <w:sz w:val="20"/>
                <w:szCs w:val="20"/>
              </w:rPr>
              <w:t xml:space="preserve">also </w:t>
            </w:r>
            <w:r w:rsidRPr="007C5C03">
              <w:rPr>
                <w:rFonts w:ascii="Arial" w:hAnsi="Arial" w:cs="Arial"/>
                <w:sz w:val="20"/>
                <w:szCs w:val="20"/>
              </w:rPr>
              <w:t xml:space="preserve">called ‘Rockworks’ – this </w:t>
            </w:r>
            <w:r>
              <w:rPr>
                <w:rFonts w:ascii="Arial" w:hAnsi="Arial" w:cs="Arial"/>
                <w:sz w:val="20"/>
                <w:szCs w:val="20"/>
              </w:rPr>
              <w:t>wa</w:t>
            </w:r>
            <w:r w:rsidRPr="007C5C03">
              <w:rPr>
                <w:rFonts w:ascii="Arial" w:hAnsi="Arial" w:cs="Arial"/>
                <w:sz w:val="20"/>
                <w:szCs w:val="20"/>
              </w:rPr>
              <w:t>s not the same site as the ‘Rockworks’ pow camp).</w:t>
            </w:r>
          </w:p>
          <w:p w14:paraId="0CCF11E0" w14:textId="77777777" w:rsidR="00551B60" w:rsidRPr="00551B60" w:rsidRDefault="00551B60" w:rsidP="007A5627">
            <w:pPr>
              <w:jc w:val="both"/>
              <w:rPr>
                <w:rFonts w:ascii="Arial" w:hAnsi="Arial" w:cs="Arial"/>
                <w:bCs/>
                <w:color w:val="000000"/>
                <w:sz w:val="10"/>
                <w:szCs w:val="10"/>
              </w:rPr>
            </w:pPr>
          </w:p>
          <w:p w14:paraId="1DF3674F" w14:textId="761E2DBE" w:rsidR="007A5627" w:rsidRPr="00551B60" w:rsidRDefault="00551B60" w:rsidP="00551B60">
            <w:pPr>
              <w:jc w:val="both"/>
              <w:rPr>
                <w:rFonts w:ascii="Arial" w:hAnsi="Arial" w:cs="Arial"/>
                <w:color w:val="000000"/>
                <w:sz w:val="18"/>
                <w:szCs w:val="18"/>
              </w:rPr>
            </w:pPr>
            <w:r w:rsidRPr="007C5C03">
              <w:rPr>
                <w:rFonts w:ascii="Arial" w:hAnsi="Arial" w:cs="Arial"/>
                <w:sz w:val="20"/>
                <w:szCs w:val="20"/>
              </w:rPr>
              <w:t>Man-power was a major problem due to conscription, conditions</w:t>
            </w:r>
            <w:r>
              <w:rPr>
                <w:rFonts w:ascii="Arial" w:hAnsi="Arial" w:cs="Arial"/>
                <w:sz w:val="20"/>
                <w:szCs w:val="20"/>
              </w:rPr>
              <w:t xml:space="preserve"> on Orkney,</w:t>
            </w:r>
            <w:r w:rsidRPr="007C5C03">
              <w:rPr>
                <w:rFonts w:ascii="Arial" w:hAnsi="Arial" w:cs="Arial"/>
                <w:sz w:val="20"/>
                <w:szCs w:val="20"/>
              </w:rPr>
              <w:t xml:space="preserve"> and </w:t>
            </w:r>
            <w:r>
              <w:rPr>
                <w:rFonts w:ascii="Arial" w:hAnsi="Arial" w:cs="Arial"/>
                <w:sz w:val="20"/>
                <w:szCs w:val="20"/>
              </w:rPr>
              <w:t xml:space="preserve">workforce demands for </w:t>
            </w:r>
            <w:r w:rsidRPr="007C5C03">
              <w:rPr>
                <w:rFonts w:ascii="Arial" w:hAnsi="Arial" w:cs="Arial"/>
                <w:sz w:val="20"/>
                <w:szCs w:val="20"/>
              </w:rPr>
              <w:t xml:space="preserve">other wartime projects. </w:t>
            </w:r>
            <w:r>
              <w:rPr>
                <w:rFonts w:ascii="Arial" w:hAnsi="Arial" w:cs="Arial"/>
                <w:sz w:val="20"/>
                <w:szCs w:val="20"/>
              </w:rPr>
              <w:t>In</w:t>
            </w:r>
            <w:r>
              <w:rPr>
                <w:rFonts w:ascii="Arial" w:hAnsi="Arial" w:cs="Arial"/>
                <w:color w:val="000000"/>
                <w:sz w:val="18"/>
                <w:szCs w:val="18"/>
              </w:rPr>
              <w:t xml:space="preserve"> 1941 a ‘Memorandum by the Lord President of the Council’ to the War Cabinet made a; </w:t>
            </w:r>
            <w:r w:rsidRPr="00AF0516">
              <w:rPr>
                <w:rFonts w:ascii="Arial" w:hAnsi="Arial" w:cs="Arial"/>
                <w:i/>
                <w:iCs/>
                <w:color w:val="000000"/>
                <w:sz w:val="18"/>
                <w:szCs w:val="18"/>
              </w:rPr>
              <w:t>“Proposal to bring 25,000 Italian Prisoners of War to this country</w:t>
            </w:r>
            <w:r>
              <w:rPr>
                <w:rFonts w:ascii="Arial" w:hAnsi="Arial" w:cs="Arial"/>
                <w:color w:val="000000"/>
                <w:sz w:val="18"/>
                <w:szCs w:val="18"/>
              </w:rPr>
              <w:t xml:space="preserve">” and that; </w:t>
            </w:r>
            <w:r w:rsidRPr="00AF0516">
              <w:rPr>
                <w:rFonts w:ascii="Arial" w:hAnsi="Arial" w:cs="Arial"/>
                <w:i/>
                <w:iCs/>
                <w:color w:val="000000"/>
                <w:sz w:val="18"/>
                <w:szCs w:val="18"/>
              </w:rPr>
              <w:t>“A number of Italians could also be used in the Orkneys, to free Irish labour”.</w:t>
            </w:r>
            <w:r>
              <w:rPr>
                <w:rFonts w:ascii="Arial" w:hAnsi="Arial" w:cs="Arial"/>
                <w:color w:val="000000"/>
                <w:sz w:val="18"/>
                <w:szCs w:val="18"/>
              </w:rPr>
              <w:t xml:space="preserve"> (June 1941 WP (41) 120).</w:t>
            </w:r>
          </w:p>
        </w:tc>
      </w:tr>
    </w:tbl>
    <w:p w14:paraId="66710863" w14:textId="77777777" w:rsidR="00551B60" w:rsidRDefault="00551B60" w:rsidP="00551B60">
      <w:pPr>
        <w:jc w:val="both"/>
        <w:rPr>
          <w:rFonts w:ascii="Arial" w:hAnsi="Arial" w:cs="Arial"/>
          <w:sz w:val="8"/>
          <w:szCs w:val="8"/>
        </w:rPr>
      </w:pPr>
    </w:p>
    <w:p w14:paraId="6B71ACBB" w14:textId="77777777" w:rsidR="00172EC2" w:rsidRDefault="00172EC2" w:rsidP="00551B60">
      <w:pPr>
        <w:jc w:val="both"/>
        <w:rPr>
          <w:rFonts w:ascii="Arial" w:hAnsi="Arial" w:cs="Arial"/>
          <w:sz w:val="8"/>
          <w:szCs w:val="8"/>
        </w:rPr>
      </w:pPr>
    </w:p>
    <w:tbl>
      <w:tblPr>
        <w:tblStyle w:val="TableGrid"/>
        <w:tblW w:w="0" w:type="auto"/>
        <w:tblLook w:val="04A0" w:firstRow="1" w:lastRow="0" w:firstColumn="1" w:lastColumn="0" w:noHBand="0" w:noVBand="1"/>
      </w:tblPr>
      <w:tblGrid>
        <w:gridCol w:w="9028"/>
        <w:gridCol w:w="38"/>
        <w:gridCol w:w="1097"/>
        <w:gridCol w:w="5230"/>
      </w:tblGrid>
      <w:tr w:rsidR="00172EC2" w14:paraId="43F5928A" w14:textId="77777777" w:rsidTr="00172EC2">
        <w:tc>
          <w:tcPr>
            <w:tcW w:w="10163" w:type="dxa"/>
            <w:gridSpan w:val="3"/>
            <w:tcBorders>
              <w:top w:val="nil"/>
              <w:left w:val="nil"/>
              <w:bottom w:val="nil"/>
              <w:right w:val="nil"/>
            </w:tcBorders>
          </w:tcPr>
          <w:p w14:paraId="3F477395" w14:textId="77777777" w:rsidR="00172EC2" w:rsidRDefault="00172EC2" w:rsidP="00172EC2">
            <w:pPr>
              <w:jc w:val="both"/>
              <w:rPr>
                <w:rFonts w:ascii="Arial" w:hAnsi="Arial" w:cs="Arial"/>
                <w:sz w:val="20"/>
                <w:szCs w:val="20"/>
              </w:rPr>
            </w:pPr>
            <w:r w:rsidRPr="007C5C03">
              <w:rPr>
                <w:rFonts w:ascii="Arial" w:hAnsi="Arial" w:cs="Arial"/>
                <w:sz w:val="20"/>
                <w:szCs w:val="20"/>
              </w:rPr>
              <w:t xml:space="preserve">In late 1941, </w:t>
            </w:r>
            <w:r>
              <w:rPr>
                <w:rFonts w:ascii="Arial" w:hAnsi="Arial" w:cs="Arial"/>
                <w:sz w:val="20"/>
                <w:szCs w:val="20"/>
              </w:rPr>
              <w:t>Balfour Beatty c</w:t>
            </w:r>
            <w:r w:rsidRPr="007C5C03">
              <w:rPr>
                <w:rFonts w:ascii="Arial" w:hAnsi="Arial" w:cs="Arial"/>
                <w:sz w:val="20"/>
                <w:szCs w:val="20"/>
              </w:rPr>
              <w:t>onstruction workers built two pow camps</w:t>
            </w:r>
            <w:r>
              <w:rPr>
                <w:rFonts w:ascii="Arial" w:hAnsi="Arial" w:cs="Arial"/>
                <w:sz w:val="20"/>
                <w:szCs w:val="20"/>
              </w:rPr>
              <w:t xml:space="preserve"> on the islands of Lamb Holm and Burray</w:t>
            </w:r>
            <w:r w:rsidRPr="007C5C03">
              <w:rPr>
                <w:rFonts w:ascii="Arial" w:hAnsi="Arial" w:cs="Arial"/>
                <w:sz w:val="20"/>
                <w:szCs w:val="20"/>
              </w:rPr>
              <w:t xml:space="preserve">. </w:t>
            </w:r>
          </w:p>
          <w:p w14:paraId="332A0381" w14:textId="77777777" w:rsidR="00172EC2" w:rsidRPr="00551B60" w:rsidRDefault="00172EC2" w:rsidP="00172EC2">
            <w:pPr>
              <w:jc w:val="both"/>
              <w:rPr>
                <w:rFonts w:ascii="Arial" w:hAnsi="Arial" w:cs="Arial"/>
                <w:sz w:val="12"/>
                <w:szCs w:val="12"/>
              </w:rPr>
            </w:pPr>
          </w:p>
          <w:p w14:paraId="6DD546AD" w14:textId="77777777" w:rsidR="00172EC2" w:rsidRDefault="00172EC2" w:rsidP="00172EC2">
            <w:pPr>
              <w:jc w:val="both"/>
              <w:rPr>
                <w:rFonts w:ascii="Arial" w:hAnsi="Arial" w:cs="Arial"/>
                <w:sz w:val="20"/>
                <w:szCs w:val="20"/>
              </w:rPr>
            </w:pPr>
            <w:r w:rsidRPr="007C5C03">
              <w:rPr>
                <w:rFonts w:ascii="Arial" w:hAnsi="Arial" w:cs="Arial"/>
                <w:bCs/>
                <w:sz w:val="20"/>
                <w:szCs w:val="20"/>
              </w:rPr>
              <w:t xml:space="preserve">Lamb Holm is a small island in the Holm Sound, one of the eastern entries to Scapa Flow that needed to be closed. The island had no permanent residents. </w:t>
            </w:r>
            <w:r w:rsidRPr="007C5C03">
              <w:rPr>
                <w:rFonts w:ascii="Arial" w:hAnsi="Arial" w:cs="Arial"/>
                <w:sz w:val="20"/>
                <w:szCs w:val="20"/>
              </w:rPr>
              <w:t xml:space="preserve">Details state there were 13 Nissen huts, a large mess hall with kitchen ranges, a canteen and a detention block. The camp was surrounded by a barbed-wire fence. As the island was uninhabited, water had to be piped </w:t>
            </w:r>
            <w:r>
              <w:rPr>
                <w:rFonts w:ascii="Arial" w:hAnsi="Arial" w:cs="Arial"/>
                <w:sz w:val="20"/>
                <w:szCs w:val="20"/>
              </w:rPr>
              <w:t>in</w:t>
            </w:r>
            <w:r w:rsidRPr="007C5C03">
              <w:rPr>
                <w:rFonts w:ascii="Arial" w:hAnsi="Arial" w:cs="Arial"/>
                <w:sz w:val="20"/>
                <w:szCs w:val="20"/>
              </w:rPr>
              <w:t xml:space="preserve"> from the mainland.</w:t>
            </w:r>
          </w:p>
          <w:p w14:paraId="77A82579" w14:textId="77777777" w:rsidR="00172EC2" w:rsidRDefault="00172EC2" w:rsidP="00551B60">
            <w:pPr>
              <w:jc w:val="both"/>
              <w:rPr>
                <w:rFonts w:ascii="Arial" w:hAnsi="Arial" w:cs="Arial"/>
                <w:sz w:val="8"/>
                <w:szCs w:val="8"/>
              </w:rPr>
            </w:pPr>
          </w:p>
        </w:tc>
        <w:tc>
          <w:tcPr>
            <w:tcW w:w="5230" w:type="dxa"/>
            <w:vMerge w:val="restart"/>
            <w:tcBorders>
              <w:top w:val="nil"/>
              <w:left w:val="nil"/>
              <w:bottom w:val="nil"/>
              <w:right w:val="nil"/>
            </w:tcBorders>
          </w:tcPr>
          <w:p w14:paraId="08B28719" w14:textId="3EBC833C" w:rsidR="00172EC2" w:rsidRPr="00172EC2" w:rsidRDefault="00172EC2" w:rsidP="00551B60">
            <w:pPr>
              <w:jc w:val="both"/>
              <w:rPr>
                <w:rFonts w:ascii="Arial" w:hAnsi="Arial" w:cs="Arial"/>
                <w:sz w:val="2"/>
                <w:szCs w:val="2"/>
              </w:rPr>
            </w:pPr>
            <w:r w:rsidRPr="00172EC2">
              <w:rPr>
                <w:rFonts w:ascii="Arial" w:hAnsi="Arial" w:cs="Arial"/>
                <w:noProof/>
                <w:color w:val="222222"/>
                <w:sz w:val="2"/>
                <w:szCs w:val="2"/>
              </w:rPr>
              <w:drawing>
                <wp:anchor distT="0" distB="0" distL="114300" distR="114300" simplePos="0" relativeHeight="251665408" behindDoc="1" locked="0" layoutInCell="1" allowOverlap="1" wp14:anchorId="6103747B" wp14:editId="65382898">
                  <wp:simplePos x="0" y="0"/>
                  <wp:positionH relativeFrom="column">
                    <wp:posOffset>21590</wp:posOffset>
                  </wp:positionH>
                  <wp:positionV relativeFrom="paragraph">
                    <wp:posOffset>0</wp:posOffset>
                  </wp:positionV>
                  <wp:extent cx="3183890" cy="4150360"/>
                  <wp:effectExtent l="0" t="0" r="0" b="2540"/>
                  <wp:wrapTight wrapText="bothSides">
                    <wp:wrapPolygon edited="0">
                      <wp:start x="0" y="0"/>
                      <wp:lineTo x="0" y="21514"/>
                      <wp:lineTo x="21454" y="21514"/>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ckworks.JPG"/>
                          <pic:cNvPicPr/>
                        </pic:nvPicPr>
                        <pic:blipFill>
                          <a:blip r:embed="rId10">
                            <a:extLst>
                              <a:ext uri="{28A0092B-C50C-407E-A947-70E740481C1C}">
                                <a14:useLocalDpi xmlns:a14="http://schemas.microsoft.com/office/drawing/2010/main" val="0"/>
                              </a:ext>
                            </a:extLst>
                          </a:blip>
                          <a:stretch>
                            <a:fillRect/>
                          </a:stretch>
                        </pic:blipFill>
                        <pic:spPr>
                          <a:xfrm>
                            <a:off x="0" y="0"/>
                            <a:ext cx="3183890" cy="4150360"/>
                          </a:xfrm>
                          <a:prstGeom prst="rect">
                            <a:avLst/>
                          </a:prstGeom>
                        </pic:spPr>
                      </pic:pic>
                    </a:graphicData>
                  </a:graphic>
                  <wp14:sizeRelH relativeFrom="page">
                    <wp14:pctWidth>0</wp14:pctWidth>
                  </wp14:sizeRelH>
                  <wp14:sizeRelV relativeFrom="page">
                    <wp14:pctHeight>0</wp14:pctHeight>
                  </wp14:sizeRelV>
                </wp:anchor>
              </w:drawing>
            </w:r>
          </w:p>
        </w:tc>
      </w:tr>
      <w:tr w:rsidR="00172EC2" w14:paraId="4065202B" w14:textId="77777777" w:rsidTr="00172EC2">
        <w:trPr>
          <w:trHeight w:val="92"/>
        </w:trPr>
        <w:tc>
          <w:tcPr>
            <w:tcW w:w="9066" w:type="dxa"/>
            <w:gridSpan w:val="2"/>
            <w:vMerge w:val="restart"/>
            <w:tcBorders>
              <w:top w:val="nil"/>
              <w:left w:val="nil"/>
              <w:bottom w:val="nil"/>
              <w:right w:val="nil"/>
            </w:tcBorders>
          </w:tcPr>
          <w:p w14:paraId="3F038469" w14:textId="4E5D8894" w:rsidR="00172EC2" w:rsidRDefault="00172EC2" w:rsidP="00551B60">
            <w:pPr>
              <w:jc w:val="both"/>
              <w:rPr>
                <w:rFonts w:ascii="Arial" w:hAnsi="Arial" w:cs="Arial"/>
                <w:sz w:val="8"/>
                <w:szCs w:val="8"/>
              </w:rPr>
            </w:pPr>
            <w:r w:rsidRPr="007C5C03">
              <w:rPr>
                <w:rFonts w:ascii="Arial" w:hAnsi="Arial" w:cs="Arial"/>
                <w:noProof/>
                <w:color w:val="FF0000"/>
                <w:sz w:val="20"/>
                <w:szCs w:val="20"/>
              </w:rPr>
              <w:drawing>
                <wp:inline distT="0" distB="0" distL="0" distR="0" wp14:anchorId="754D7299" wp14:editId="373259CF">
                  <wp:extent cx="5581650" cy="3379881"/>
                  <wp:effectExtent l="19050" t="19050" r="1905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mbholm.jpg"/>
                          <pic:cNvPicPr/>
                        </pic:nvPicPr>
                        <pic:blipFill>
                          <a:blip r:embed="rId11">
                            <a:extLst>
                              <a:ext uri="{28A0092B-C50C-407E-A947-70E740481C1C}">
                                <a14:useLocalDpi xmlns:a14="http://schemas.microsoft.com/office/drawing/2010/main" val="0"/>
                              </a:ext>
                            </a:extLst>
                          </a:blip>
                          <a:stretch>
                            <a:fillRect/>
                          </a:stretch>
                        </pic:blipFill>
                        <pic:spPr>
                          <a:xfrm>
                            <a:off x="0" y="0"/>
                            <a:ext cx="5609455" cy="3396718"/>
                          </a:xfrm>
                          <a:prstGeom prst="rect">
                            <a:avLst/>
                          </a:prstGeom>
                          <a:ln>
                            <a:solidFill>
                              <a:schemeClr val="tx1"/>
                            </a:solidFill>
                          </a:ln>
                        </pic:spPr>
                      </pic:pic>
                    </a:graphicData>
                  </a:graphic>
                </wp:inline>
              </w:drawing>
            </w:r>
          </w:p>
        </w:tc>
        <w:tc>
          <w:tcPr>
            <w:tcW w:w="1097" w:type="dxa"/>
            <w:vMerge w:val="restart"/>
            <w:tcBorders>
              <w:top w:val="nil"/>
              <w:left w:val="nil"/>
              <w:bottom w:val="nil"/>
              <w:right w:val="nil"/>
            </w:tcBorders>
          </w:tcPr>
          <w:p w14:paraId="7F5E52C4" w14:textId="77777777" w:rsidR="00172EC2" w:rsidRDefault="00172EC2" w:rsidP="00551B60">
            <w:pPr>
              <w:jc w:val="both"/>
              <w:rPr>
                <w:rFonts w:ascii="Arial" w:hAnsi="Arial" w:cs="Arial"/>
                <w:sz w:val="8"/>
                <w:szCs w:val="8"/>
              </w:rPr>
            </w:pPr>
          </w:p>
        </w:tc>
        <w:tc>
          <w:tcPr>
            <w:tcW w:w="5230" w:type="dxa"/>
            <w:vMerge/>
            <w:tcBorders>
              <w:top w:val="nil"/>
              <w:left w:val="nil"/>
              <w:bottom w:val="nil"/>
              <w:right w:val="nil"/>
            </w:tcBorders>
          </w:tcPr>
          <w:p w14:paraId="04FB868A" w14:textId="6125BA06" w:rsidR="00172EC2" w:rsidRDefault="00172EC2" w:rsidP="00551B60">
            <w:pPr>
              <w:jc w:val="both"/>
              <w:rPr>
                <w:rFonts w:ascii="Arial" w:hAnsi="Arial" w:cs="Arial"/>
                <w:sz w:val="8"/>
                <w:szCs w:val="8"/>
              </w:rPr>
            </w:pPr>
          </w:p>
        </w:tc>
      </w:tr>
      <w:tr w:rsidR="00172EC2" w14:paraId="12CDA677" w14:textId="77777777" w:rsidTr="00172EC2">
        <w:tc>
          <w:tcPr>
            <w:tcW w:w="9066" w:type="dxa"/>
            <w:gridSpan w:val="2"/>
            <w:vMerge/>
            <w:tcBorders>
              <w:top w:val="nil"/>
              <w:left w:val="nil"/>
              <w:bottom w:val="nil"/>
              <w:right w:val="nil"/>
            </w:tcBorders>
          </w:tcPr>
          <w:p w14:paraId="028FE8C4" w14:textId="15969EFA" w:rsidR="00172EC2" w:rsidRDefault="00172EC2" w:rsidP="00551B60">
            <w:pPr>
              <w:jc w:val="both"/>
              <w:rPr>
                <w:rFonts w:ascii="Arial" w:hAnsi="Arial" w:cs="Arial"/>
                <w:sz w:val="8"/>
                <w:szCs w:val="8"/>
              </w:rPr>
            </w:pPr>
          </w:p>
        </w:tc>
        <w:tc>
          <w:tcPr>
            <w:tcW w:w="1097" w:type="dxa"/>
            <w:vMerge/>
            <w:tcBorders>
              <w:top w:val="nil"/>
              <w:left w:val="nil"/>
              <w:bottom w:val="nil"/>
              <w:right w:val="nil"/>
            </w:tcBorders>
          </w:tcPr>
          <w:p w14:paraId="2E251F12" w14:textId="77777777" w:rsidR="00172EC2" w:rsidRDefault="00172EC2" w:rsidP="00551B60">
            <w:pPr>
              <w:jc w:val="both"/>
              <w:rPr>
                <w:rFonts w:ascii="Arial" w:hAnsi="Arial" w:cs="Arial"/>
                <w:sz w:val="8"/>
                <w:szCs w:val="8"/>
              </w:rPr>
            </w:pPr>
          </w:p>
        </w:tc>
        <w:tc>
          <w:tcPr>
            <w:tcW w:w="5230" w:type="dxa"/>
            <w:tcBorders>
              <w:top w:val="nil"/>
              <w:left w:val="nil"/>
              <w:bottom w:val="nil"/>
              <w:right w:val="nil"/>
            </w:tcBorders>
          </w:tcPr>
          <w:p w14:paraId="65E16431" w14:textId="07038C2C" w:rsidR="00172EC2" w:rsidRDefault="00172EC2" w:rsidP="00172EC2">
            <w:pPr>
              <w:jc w:val="center"/>
              <w:rPr>
                <w:rFonts w:ascii="Arial" w:hAnsi="Arial" w:cs="Arial"/>
                <w:sz w:val="8"/>
                <w:szCs w:val="8"/>
              </w:rPr>
            </w:pPr>
            <w:r w:rsidRPr="007C5C03">
              <w:rPr>
                <w:rFonts w:ascii="Arial" w:hAnsi="Arial" w:cs="Arial"/>
                <w:color w:val="222222"/>
                <w:sz w:val="20"/>
                <w:szCs w:val="20"/>
              </w:rPr>
              <w:t>Rockworks Camp 60 - HY 488 005</w:t>
            </w:r>
          </w:p>
        </w:tc>
      </w:tr>
      <w:tr w:rsidR="00172EC2" w14:paraId="751B416E" w14:textId="77777777" w:rsidTr="00172EC2">
        <w:tc>
          <w:tcPr>
            <w:tcW w:w="9028" w:type="dxa"/>
            <w:tcBorders>
              <w:top w:val="nil"/>
              <w:left w:val="nil"/>
              <w:bottom w:val="nil"/>
              <w:right w:val="nil"/>
            </w:tcBorders>
          </w:tcPr>
          <w:p w14:paraId="530D5D1D" w14:textId="0027871C" w:rsidR="00172EC2" w:rsidRDefault="00172EC2" w:rsidP="00172EC2">
            <w:pPr>
              <w:jc w:val="center"/>
              <w:rPr>
                <w:rFonts w:ascii="Arial" w:hAnsi="Arial" w:cs="Arial"/>
                <w:sz w:val="8"/>
                <w:szCs w:val="8"/>
              </w:rPr>
            </w:pPr>
            <w:r w:rsidRPr="007C5C03">
              <w:rPr>
                <w:rFonts w:ascii="Arial" w:hAnsi="Arial" w:cs="Arial"/>
                <w:noProof/>
                <w:sz w:val="20"/>
                <w:szCs w:val="20"/>
              </w:rPr>
              <w:t xml:space="preserve">1944 plan of Camp 60 – </w:t>
            </w:r>
            <w:r>
              <w:rPr>
                <w:rFonts w:ascii="Arial" w:hAnsi="Arial" w:cs="Arial"/>
                <w:noProof/>
                <w:sz w:val="20"/>
                <w:szCs w:val="20"/>
              </w:rPr>
              <w:t>(</w:t>
            </w:r>
            <w:r w:rsidRPr="007C5C03">
              <w:rPr>
                <w:rFonts w:ascii="Arial" w:hAnsi="Arial" w:cs="Arial"/>
                <w:noProof/>
                <w:sz w:val="20"/>
                <w:szCs w:val="20"/>
              </w:rPr>
              <w:t>I inserted the compass points</w:t>
            </w:r>
            <w:r>
              <w:rPr>
                <w:rFonts w:ascii="Arial" w:hAnsi="Arial" w:cs="Arial"/>
                <w:noProof/>
                <w:sz w:val="20"/>
                <w:szCs w:val="20"/>
              </w:rPr>
              <w:t>).</w:t>
            </w:r>
          </w:p>
        </w:tc>
        <w:tc>
          <w:tcPr>
            <w:tcW w:w="1135" w:type="dxa"/>
            <w:gridSpan w:val="2"/>
            <w:tcBorders>
              <w:top w:val="nil"/>
              <w:left w:val="nil"/>
              <w:bottom w:val="nil"/>
              <w:right w:val="nil"/>
            </w:tcBorders>
          </w:tcPr>
          <w:p w14:paraId="388D6ADB" w14:textId="77777777" w:rsidR="00172EC2" w:rsidRDefault="00172EC2" w:rsidP="00551B60">
            <w:pPr>
              <w:jc w:val="both"/>
              <w:rPr>
                <w:rFonts w:ascii="Arial" w:hAnsi="Arial" w:cs="Arial"/>
                <w:sz w:val="8"/>
                <w:szCs w:val="8"/>
              </w:rPr>
            </w:pPr>
          </w:p>
        </w:tc>
        <w:tc>
          <w:tcPr>
            <w:tcW w:w="5230" w:type="dxa"/>
            <w:tcBorders>
              <w:top w:val="nil"/>
              <w:left w:val="nil"/>
              <w:bottom w:val="nil"/>
              <w:right w:val="nil"/>
            </w:tcBorders>
          </w:tcPr>
          <w:p w14:paraId="42BA033E" w14:textId="740D2D3D" w:rsidR="00172EC2" w:rsidRPr="007C5C03" w:rsidRDefault="00172EC2" w:rsidP="00172EC2">
            <w:pPr>
              <w:jc w:val="center"/>
              <w:rPr>
                <w:rFonts w:ascii="Arial" w:hAnsi="Arial" w:cs="Arial"/>
                <w:color w:val="222222"/>
                <w:sz w:val="20"/>
                <w:szCs w:val="20"/>
              </w:rPr>
            </w:pPr>
          </w:p>
        </w:tc>
      </w:tr>
    </w:tbl>
    <w:p w14:paraId="274DE19C" w14:textId="77777777" w:rsidR="00172EC2" w:rsidRDefault="00172EC2" w:rsidP="00551B60">
      <w:pPr>
        <w:jc w:val="both"/>
        <w:rPr>
          <w:rFonts w:ascii="Arial" w:hAnsi="Arial" w:cs="Arial"/>
          <w:sz w:val="8"/>
          <w:szCs w:val="8"/>
        </w:rPr>
      </w:pPr>
    </w:p>
    <w:p w14:paraId="11566EB5" w14:textId="77777777" w:rsidR="00172EC2" w:rsidRDefault="00172EC2" w:rsidP="00551B60">
      <w:pPr>
        <w:jc w:val="both"/>
        <w:rPr>
          <w:rFonts w:ascii="Arial" w:hAnsi="Arial" w:cs="Arial"/>
          <w:sz w:val="8"/>
          <w:szCs w:val="8"/>
        </w:rPr>
      </w:pPr>
    </w:p>
    <w:p w14:paraId="594C52F5" w14:textId="5A24D55E" w:rsidR="00172EC2" w:rsidRDefault="00172EC2" w:rsidP="00172EC2">
      <w:pPr>
        <w:jc w:val="both"/>
        <w:rPr>
          <w:rFonts w:ascii="Arial" w:hAnsi="Arial" w:cs="Arial"/>
          <w:sz w:val="20"/>
          <w:szCs w:val="20"/>
        </w:rPr>
      </w:pPr>
      <w:r w:rsidRPr="007C5C03">
        <w:rPr>
          <w:rFonts w:ascii="Arial" w:hAnsi="Arial" w:cs="Arial"/>
          <w:sz w:val="20"/>
          <w:szCs w:val="20"/>
        </w:rPr>
        <w:t>Initial vetting of pows suitable to work in the UK occurred in Africa</w:t>
      </w:r>
      <w:r>
        <w:rPr>
          <w:rFonts w:ascii="Arial" w:hAnsi="Arial" w:cs="Arial"/>
          <w:sz w:val="20"/>
          <w:szCs w:val="20"/>
        </w:rPr>
        <w:t xml:space="preserve">. </w:t>
      </w:r>
      <w:r w:rsidRPr="007C5C03">
        <w:rPr>
          <w:rFonts w:ascii="Arial" w:hAnsi="Arial" w:cs="Arial"/>
          <w:sz w:val="20"/>
          <w:szCs w:val="20"/>
        </w:rPr>
        <w:t>From these a group of prisoners was selected to work in Orkney</w:t>
      </w:r>
      <w:r>
        <w:rPr>
          <w:rFonts w:ascii="Arial" w:hAnsi="Arial" w:cs="Arial"/>
          <w:sz w:val="20"/>
          <w:szCs w:val="20"/>
        </w:rPr>
        <w:t xml:space="preserve"> – they were mainly ex-members of the 6</w:t>
      </w:r>
      <w:r w:rsidRPr="006D4299">
        <w:rPr>
          <w:rFonts w:ascii="Arial" w:hAnsi="Arial" w:cs="Arial"/>
          <w:sz w:val="20"/>
          <w:szCs w:val="20"/>
          <w:vertAlign w:val="superscript"/>
        </w:rPr>
        <w:t>th</w:t>
      </w:r>
      <w:r>
        <w:rPr>
          <w:rFonts w:ascii="Arial" w:hAnsi="Arial" w:cs="Arial"/>
          <w:sz w:val="20"/>
          <w:szCs w:val="20"/>
        </w:rPr>
        <w:t xml:space="preserve"> Anti Aircraft Regiment of the Mantova Division and from the Italian Tank Corps</w:t>
      </w:r>
      <w:r w:rsidRPr="007C5C03">
        <w:rPr>
          <w:rFonts w:ascii="Arial" w:hAnsi="Arial" w:cs="Arial"/>
          <w:sz w:val="20"/>
          <w:szCs w:val="20"/>
        </w:rPr>
        <w:t>. They were transported to Liverpool and then on to Edinburgh</w:t>
      </w:r>
      <w:r w:rsidR="003F0E43">
        <w:rPr>
          <w:rFonts w:ascii="Arial" w:hAnsi="Arial" w:cs="Arial"/>
          <w:sz w:val="20"/>
          <w:szCs w:val="20"/>
        </w:rPr>
        <w:t>, (Donaldson’s School Camp 12)</w:t>
      </w:r>
      <w:r w:rsidRPr="007C5C03">
        <w:rPr>
          <w:rFonts w:ascii="Arial" w:hAnsi="Arial" w:cs="Arial"/>
          <w:sz w:val="20"/>
          <w:szCs w:val="20"/>
        </w:rPr>
        <w:t>. There were a few weeks delay</w:t>
      </w:r>
      <w:r w:rsidR="003F0E43">
        <w:rPr>
          <w:rFonts w:ascii="Arial" w:hAnsi="Arial" w:cs="Arial"/>
          <w:sz w:val="20"/>
          <w:szCs w:val="20"/>
        </w:rPr>
        <w:t xml:space="preserve"> for medical checks, documentation and uniforms to be issued</w:t>
      </w:r>
      <w:r w:rsidRPr="007C5C03">
        <w:rPr>
          <w:rFonts w:ascii="Arial" w:hAnsi="Arial" w:cs="Arial"/>
          <w:sz w:val="20"/>
          <w:szCs w:val="20"/>
        </w:rPr>
        <w:t xml:space="preserve"> before they could be sent to Aberdeen and then Orkney. They were guarded by men from the Pioneer Corps who remained with them on the islands.</w:t>
      </w:r>
    </w:p>
    <w:p w14:paraId="7A9B7FF5" w14:textId="77777777" w:rsidR="00172EC2" w:rsidRPr="00172EC2" w:rsidRDefault="00172EC2" w:rsidP="00172EC2">
      <w:pPr>
        <w:jc w:val="both"/>
        <w:rPr>
          <w:rFonts w:ascii="Arial" w:hAnsi="Arial" w:cs="Arial"/>
          <w:sz w:val="12"/>
          <w:szCs w:val="12"/>
        </w:rPr>
      </w:pPr>
    </w:p>
    <w:p w14:paraId="26E2DF05" w14:textId="77777777" w:rsidR="00172EC2" w:rsidRDefault="00172EC2" w:rsidP="00172EC2">
      <w:pPr>
        <w:jc w:val="both"/>
        <w:rPr>
          <w:rFonts w:ascii="Arial" w:hAnsi="Arial" w:cs="Arial"/>
          <w:sz w:val="20"/>
          <w:szCs w:val="20"/>
        </w:rPr>
      </w:pPr>
      <w:r w:rsidRPr="007C5C03">
        <w:rPr>
          <w:rFonts w:ascii="Arial" w:hAnsi="Arial" w:cs="Arial"/>
          <w:sz w:val="20"/>
          <w:szCs w:val="20"/>
        </w:rPr>
        <w:t>The first group of 600 pows arrived at Scapa Flow in January 1942. They were based at the camp on Burray (Warebanks Camp 34) for a short time, then most were transferred to Lamb Holm.</w:t>
      </w:r>
    </w:p>
    <w:p w14:paraId="68927C49" w14:textId="77777777" w:rsidR="00172EC2" w:rsidRPr="00172EC2" w:rsidRDefault="00172EC2" w:rsidP="00172EC2">
      <w:pPr>
        <w:jc w:val="both"/>
        <w:rPr>
          <w:rFonts w:ascii="Arial" w:hAnsi="Arial" w:cs="Arial"/>
          <w:sz w:val="12"/>
          <w:szCs w:val="12"/>
        </w:rPr>
      </w:pPr>
    </w:p>
    <w:p w14:paraId="56B6E292" w14:textId="77777777" w:rsidR="00172EC2" w:rsidRDefault="00172EC2" w:rsidP="00172EC2">
      <w:pPr>
        <w:jc w:val="both"/>
        <w:rPr>
          <w:rFonts w:ascii="Arial" w:hAnsi="Arial" w:cs="Arial"/>
          <w:sz w:val="20"/>
          <w:szCs w:val="20"/>
        </w:rPr>
      </w:pPr>
      <w:r w:rsidRPr="007C5C03">
        <w:rPr>
          <w:rFonts w:ascii="Arial" w:hAnsi="Arial" w:cs="Arial"/>
          <w:sz w:val="20"/>
          <w:szCs w:val="20"/>
        </w:rPr>
        <w:t>The conditions for those arriving in winter were bleak. The location, weather and the length of daylight hours, came as a great shock. It was a place where neither the guards, nor the prisoners wished to be. Rockworks camp was described by Sergeant Fred Slater of the Pioneer Corps;</w:t>
      </w:r>
    </w:p>
    <w:p w14:paraId="11B09214" w14:textId="77777777" w:rsidR="00172EC2" w:rsidRPr="00172EC2" w:rsidRDefault="00172EC2" w:rsidP="00172EC2">
      <w:pPr>
        <w:jc w:val="both"/>
        <w:rPr>
          <w:rFonts w:ascii="Arial" w:hAnsi="Arial" w:cs="Arial"/>
          <w:sz w:val="8"/>
          <w:szCs w:val="8"/>
        </w:rPr>
      </w:pPr>
    </w:p>
    <w:p w14:paraId="6FA025BC" w14:textId="77777777" w:rsidR="00172EC2" w:rsidRPr="007C5C03" w:rsidRDefault="00172EC2" w:rsidP="00172EC2">
      <w:pPr>
        <w:jc w:val="both"/>
        <w:rPr>
          <w:rFonts w:ascii="Arial" w:hAnsi="Arial" w:cs="Arial"/>
          <w:sz w:val="20"/>
          <w:szCs w:val="20"/>
        </w:rPr>
      </w:pPr>
      <w:r w:rsidRPr="007C5C03">
        <w:rPr>
          <w:rFonts w:ascii="Arial" w:hAnsi="Arial" w:cs="Arial"/>
          <w:sz w:val="20"/>
          <w:szCs w:val="20"/>
        </w:rPr>
        <w:t>“</w:t>
      </w:r>
      <w:r w:rsidRPr="007C5C03">
        <w:rPr>
          <w:rFonts w:ascii="Arial" w:hAnsi="Arial" w:cs="Arial"/>
          <w:i/>
          <w:iCs/>
          <w:sz w:val="20"/>
          <w:szCs w:val="20"/>
        </w:rPr>
        <w:t>Our camp was a cluster of Nissen huts which had to be secured against the gales by steel haywires fastened at the sides in concrete</w:t>
      </w:r>
      <w:r w:rsidRPr="007C5C03">
        <w:rPr>
          <w:rFonts w:ascii="Arial" w:hAnsi="Arial" w:cs="Arial"/>
          <w:sz w:val="20"/>
          <w:szCs w:val="20"/>
        </w:rPr>
        <w:t>.” (‘Churchill’s Prisoners</w:t>
      </w:r>
      <w:r>
        <w:rPr>
          <w:rFonts w:ascii="Arial" w:hAnsi="Arial" w:cs="Arial"/>
          <w:sz w:val="20"/>
          <w:szCs w:val="20"/>
        </w:rPr>
        <w:t>,</w:t>
      </w:r>
      <w:r w:rsidRPr="007C5C03">
        <w:rPr>
          <w:rFonts w:ascii="Arial" w:hAnsi="Arial" w:cs="Arial"/>
          <w:sz w:val="20"/>
          <w:szCs w:val="20"/>
        </w:rPr>
        <w:t>’ p6).</w:t>
      </w:r>
    </w:p>
    <w:p w14:paraId="6DD47FD3" w14:textId="77777777" w:rsidR="00172EC2" w:rsidRPr="00172EC2" w:rsidRDefault="00172EC2" w:rsidP="00172EC2">
      <w:pPr>
        <w:jc w:val="both"/>
        <w:rPr>
          <w:rFonts w:ascii="Arial" w:hAnsi="Arial" w:cs="Arial"/>
          <w:sz w:val="12"/>
          <w:szCs w:val="12"/>
        </w:rPr>
      </w:pPr>
    </w:p>
    <w:p w14:paraId="0C38BC77" w14:textId="77777777" w:rsidR="00172EC2" w:rsidRPr="007C5C03" w:rsidRDefault="00172EC2" w:rsidP="00172EC2">
      <w:pPr>
        <w:jc w:val="both"/>
        <w:rPr>
          <w:rFonts w:ascii="Arial" w:hAnsi="Arial" w:cs="Arial"/>
          <w:sz w:val="20"/>
          <w:szCs w:val="20"/>
        </w:rPr>
      </w:pPr>
      <w:r w:rsidRPr="007C5C03">
        <w:rPr>
          <w:rFonts w:ascii="Arial" w:hAnsi="Arial" w:cs="Arial"/>
          <w:noProof/>
          <w:sz w:val="20"/>
          <w:szCs w:val="20"/>
        </w:rPr>
        <w:t xml:space="preserve">If the 1944 plan </w:t>
      </w:r>
      <w:r>
        <w:rPr>
          <w:rFonts w:ascii="Arial" w:hAnsi="Arial" w:cs="Arial"/>
          <w:noProof/>
          <w:sz w:val="20"/>
          <w:szCs w:val="20"/>
        </w:rPr>
        <w:t xml:space="preserve">below </w:t>
      </w:r>
      <w:r w:rsidRPr="007C5C03">
        <w:rPr>
          <w:rFonts w:ascii="Arial" w:hAnsi="Arial" w:cs="Arial"/>
          <w:noProof/>
          <w:sz w:val="20"/>
          <w:szCs w:val="20"/>
        </w:rPr>
        <w:t xml:space="preserve">is accurate, it would appear that more Nissen huts were built. This </w:t>
      </w:r>
      <w:r>
        <w:rPr>
          <w:rFonts w:ascii="Arial" w:hAnsi="Arial" w:cs="Arial"/>
          <w:noProof/>
          <w:sz w:val="20"/>
          <w:szCs w:val="20"/>
        </w:rPr>
        <w:t>is probably</w:t>
      </w:r>
      <w:r w:rsidRPr="007C5C03">
        <w:rPr>
          <w:rFonts w:ascii="Arial" w:hAnsi="Arial" w:cs="Arial"/>
          <w:noProof/>
          <w:sz w:val="20"/>
          <w:szCs w:val="20"/>
        </w:rPr>
        <w:t xml:space="preserve"> correct as numbers in both camps </w:t>
      </w:r>
      <w:r>
        <w:rPr>
          <w:rFonts w:ascii="Arial" w:hAnsi="Arial" w:cs="Arial"/>
          <w:noProof/>
          <w:sz w:val="20"/>
          <w:szCs w:val="20"/>
        </w:rPr>
        <w:t xml:space="preserve">often </w:t>
      </w:r>
      <w:r w:rsidRPr="007C5C03">
        <w:rPr>
          <w:rFonts w:ascii="Arial" w:hAnsi="Arial" w:cs="Arial"/>
          <w:noProof/>
          <w:sz w:val="20"/>
          <w:szCs w:val="20"/>
        </w:rPr>
        <w:t>exceeded their capacities – see ICRC table below.</w:t>
      </w:r>
    </w:p>
    <w:p w14:paraId="749E1532" w14:textId="77777777" w:rsidR="00172EC2" w:rsidRDefault="00172EC2" w:rsidP="00172EC2">
      <w:pPr>
        <w:jc w:val="both"/>
        <w:rPr>
          <w:rFonts w:ascii="Arial" w:hAnsi="Arial" w:cs="Arial"/>
          <w:sz w:val="20"/>
          <w:szCs w:val="20"/>
        </w:rPr>
      </w:pPr>
    </w:p>
    <w:p w14:paraId="2FCEAD80" w14:textId="77777777" w:rsidR="00172EC2" w:rsidRDefault="00172EC2" w:rsidP="00172EC2">
      <w:pPr>
        <w:jc w:val="both"/>
        <w:rPr>
          <w:rFonts w:ascii="Arial" w:hAnsi="Arial" w:cs="Arial"/>
          <w:sz w:val="8"/>
          <w:szCs w:val="8"/>
        </w:rPr>
      </w:pPr>
    </w:p>
    <w:p w14:paraId="400565B5" w14:textId="77777777" w:rsidR="006A783B" w:rsidRDefault="006A783B" w:rsidP="00172EC2">
      <w:pPr>
        <w:jc w:val="both"/>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2"/>
        <w:gridCol w:w="6396"/>
      </w:tblGrid>
      <w:tr w:rsidR="006A783B" w14:paraId="69D92E58" w14:textId="77777777" w:rsidTr="006A783B">
        <w:tc>
          <w:tcPr>
            <w:tcW w:w="8992" w:type="dxa"/>
            <w:vMerge w:val="restart"/>
          </w:tcPr>
          <w:p w14:paraId="43724274" w14:textId="2FF499A1" w:rsidR="006A783B" w:rsidRDefault="006A783B" w:rsidP="006A783B">
            <w:pPr>
              <w:jc w:val="both"/>
              <w:rPr>
                <w:rFonts w:ascii="Arial" w:hAnsi="Arial" w:cs="Arial"/>
                <w:sz w:val="20"/>
                <w:szCs w:val="20"/>
              </w:rPr>
            </w:pPr>
            <w:r w:rsidRPr="007C5C03">
              <w:rPr>
                <w:rFonts w:ascii="Arial" w:hAnsi="Arial" w:cs="Arial"/>
                <w:sz w:val="20"/>
                <w:szCs w:val="20"/>
              </w:rPr>
              <w:t xml:space="preserve">The first </w:t>
            </w:r>
            <w:r>
              <w:rPr>
                <w:rFonts w:ascii="Arial" w:hAnsi="Arial" w:cs="Arial"/>
                <w:sz w:val="20"/>
                <w:szCs w:val="20"/>
              </w:rPr>
              <w:t>C</w:t>
            </w:r>
            <w:r w:rsidRPr="007C5C03">
              <w:rPr>
                <w:rFonts w:ascii="Arial" w:hAnsi="Arial" w:cs="Arial"/>
                <w:sz w:val="20"/>
                <w:szCs w:val="20"/>
              </w:rPr>
              <w:t>ommand</w:t>
            </w:r>
            <w:r>
              <w:rPr>
                <w:rFonts w:ascii="Arial" w:hAnsi="Arial" w:cs="Arial"/>
                <w:sz w:val="20"/>
                <w:szCs w:val="20"/>
              </w:rPr>
              <w:t>ant</w:t>
            </w:r>
            <w:r w:rsidRPr="007C5C03">
              <w:rPr>
                <w:rFonts w:ascii="Arial" w:hAnsi="Arial" w:cs="Arial"/>
                <w:sz w:val="20"/>
                <w:szCs w:val="20"/>
              </w:rPr>
              <w:t xml:space="preserve"> of both camps was Major J.C. Yates with his HQ at Lamb Holm. (He was possibly there in 1941 to supervise the building of the camps). Visiting the other camp on Burray at this time required a boat trip.</w:t>
            </w:r>
          </w:p>
          <w:p w14:paraId="0D7C3EE8" w14:textId="77777777" w:rsidR="006A783B" w:rsidRPr="006A783B" w:rsidRDefault="006A783B" w:rsidP="006A783B">
            <w:pPr>
              <w:jc w:val="both"/>
              <w:rPr>
                <w:rFonts w:ascii="Arial" w:hAnsi="Arial" w:cs="Arial"/>
                <w:sz w:val="12"/>
                <w:szCs w:val="12"/>
              </w:rPr>
            </w:pPr>
          </w:p>
          <w:p w14:paraId="13CD23AB" w14:textId="47FA7690" w:rsidR="006A783B" w:rsidRPr="006D4299" w:rsidRDefault="006A783B" w:rsidP="006A783B">
            <w:pPr>
              <w:jc w:val="both"/>
              <w:rPr>
                <w:rFonts w:ascii="Arial" w:hAnsi="Arial" w:cs="Arial"/>
                <w:color w:val="FF0000"/>
                <w:sz w:val="20"/>
                <w:szCs w:val="20"/>
              </w:rPr>
            </w:pPr>
            <w:r w:rsidRPr="007C5C03">
              <w:rPr>
                <w:rFonts w:ascii="Arial" w:hAnsi="Arial" w:cs="Arial"/>
                <w:sz w:val="20"/>
                <w:szCs w:val="20"/>
              </w:rPr>
              <w:t xml:space="preserve">Later, Rockworks Camp 60 was given a new </w:t>
            </w:r>
            <w:r>
              <w:rPr>
                <w:rFonts w:ascii="Arial" w:hAnsi="Arial" w:cs="Arial"/>
                <w:sz w:val="20"/>
                <w:szCs w:val="20"/>
              </w:rPr>
              <w:t>C</w:t>
            </w:r>
            <w:r w:rsidRPr="007C5C03">
              <w:rPr>
                <w:rFonts w:ascii="Arial" w:hAnsi="Arial" w:cs="Arial"/>
                <w:sz w:val="20"/>
                <w:szCs w:val="20"/>
              </w:rPr>
              <w:t>ommand</w:t>
            </w:r>
            <w:r>
              <w:rPr>
                <w:rFonts w:ascii="Arial" w:hAnsi="Arial" w:cs="Arial"/>
                <w:sz w:val="20"/>
                <w:szCs w:val="20"/>
              </w:rPr>
              <w:t>ant</w:t>
            </w:r>
            <w:r w:rsidRPr="007C5C03">
              <w:rPr>
                <w:rFonts w:ascii="Arial" w:hAnsi="Arial" w:cs="Arial"/>
                <w:sz w:val="20"/>
                <w:szCs w:val="20"/>
              </w:rPr>
              <w:t>; Italian speaking, Major Thomas Pyres Buckland</w:t>
            </w:r>
            <w:r>
              <w:rPr>
                <w:rFonts w:ascii="Arial" w:hAnsi="Arial" w:cs="Arial"/>
                <w:sz w:val="20"/>
                <w:szCs w:val="20"/>
              </w:rPr>
              <w:t>, while</w:t>
            </w:r>
            <w:r w:rsidRPr="007C5C03">
              <w:rPr>
                <w:rFonts w:ascii="Arial" w:hAnsi="Arial" w:cs="Arial"/>
                <w:sz w:val="20"/>
                <w:szCs w:val="20"/>
              </w:rPr>
              <w:t xml:space="preserve"> Major Yates continued as Command</w:t>
            </w:r>
            <w:r>
              <w:rPr>
                <w:rFonts w:ascii="Arial" w:hAnsi="Arial" w:cs="Arial"/>
                <w:sz w:val="20"/>
                <w:szCs w:val="20"/>
              </w:rPr>
              <w:t>ant</w:t>
            </w:r>
            <w:r w:rsidRPr="007C5C03">
              <w:rPr>
                <w:rFonts w:ascii="Arial" w:hAnsi="Arial" w:cs="Arial"/>
                <w:sz w:val="20"/>
                <w:szCs w:val="20"/>
              </w:rPr>
              <w:t xml:space="preserve"> at Warebanks.</w:t>
            </w:r>
            <w:r>
              <w:rPr>
                <w:rFonts w:ascii="Arial" w:hAnsi="Arial" w:cs="Arial"/>
                <w:sz w:val="20"/>
                <w:szCs w:val="20"/>
              </w:rPr>
              <w:t xml:space="preserve"> </w:t>
            </w:r>
            <w:r w:rsidRPr="007C5C03">
              <w:rPr>
                <w:rFonts w:ascii="Arial" w:hAnsi="Arial" w:cs="Arial"/>
                <w:sz w:val="20"/>
                <w:szCs w:val="20"/>
              </w:rPr>
              <w:t>The Deputy was Major James Booth</w:t>
            </w:r>
            <w:r>
              <w:rPr>
                <w:rFonts w:ascii="Arial" w:hAnsi="Arial" w:cs="Arial"/>
                <w:sz w:val="20"/>
                <w:szCs w:val="20"/>
              </w:rPr>
              <w:t xml:space="preserve">. The </w:t>
            </w:r>
            <w:r w:rsidR="003F0E43">
              <w:rPr>
                <w:rFonts w:ascii="Arial" w:hAnsi="Arial" w:cs="Arial"/>
                <w:sz w:val="20"/>
                <w:szCs w:val="20"/>
              </w:rPr>
              <w:t xml:space="preserve">first </w:t>
            </w:r>
            <w:r>
              <w:rPr>
                <w:rFonts w:ascii="Arial" w:hAnsi="Arial" w:cs="Arial"/>
                <w:sz w:val="20"/>
                <w:szCs w:val="20"/>
              </w:rPr>
              <w:t>Italian Camp Leader was Major G Fornasier of the Italian Tank Corps.</w:t>
            </w:r>
          </w:p>
          <w:p w14:paraId="1A7BA09B" w14:textId="77777777" w:rsidR="006A783B" w:rsidRPr="006A783B" w:rsidRDefault="006A783B" w:rsidP="006A783B">
            <w:pPr>
              <w:jc w:val="both"/>
              <w:rPr>
                <w:rFonts w:ascii="Arial" w:hAnsi="Arial" w:cs="Arial"/>
                <w:sz w:val="12"/>
                <w:szCs w:val="12"/>
              </w:rPr>
            </w:pPr>
          </w:p>
          <w:p w14:paraId="1299144F" w14:textId="77777777" w:rsidR="006A783B" w:rsidRDefault="006A783B" w:rsidP="006A783B">
            <w:pPr>
              <w:jc w:val="both"/>
              <w:rPr>
                <w:rFonts w:ascii="Arial" w:hAnsi="Arial" w:cs="Arial"/>
                <w:sz w:val="20"/>
                <w:szCs w:val="20"/>
              </w:rPr>
            </w:pPr>
            <w:r>
              <w:rPr>
                <w:rFonts w:ascii="Arial" w:hAnsi="Arial" w:cs="Arial"/>
                <w:sz w:val="20"/>
                <w:szCs w:val="20"/>
              </w:rPr>
              <w:t>Administration, g</w:t>
            </w:r>
            <w:r w:rsidRPr="007C5C03">
              <w:rPr>
                <w:rFonts w:ascii="Arial" w:hAnsi="Arial" w:cs="Arial"/>
                <w:sz w:val="20"/>
                <w:szCs w:val="20"/>
              </w:rPr>
              <w:t>uard duties and some construction work was carried out by the Pioneer Corps.</w:t>
            </w:r>
          </w:p>
          <w:p w14:paraId="188380F7" w14:textId="77777777" w:rsidR="006A783B" w:rsidRPr="006A783B" w:rsidRDefault="006A783B" w:rsidP="006A783B">
            <w:pPr>
              <w:jc w:val="both"/>
              <w:rPr>
                <w:rFonts w:ascii="Arial" w:hAnsi="Arial" w:cs="Arial"/>
                <w:sz w:val="12"/>
                <w:szCs w:val="12"/>
              </w:rPr>
            </w:pPr>
          </w:p>
          <w:p w14:paraId="6614B9B4" w14:textId="77777777" w:rsidR="006A783B" w:rsidRDefault="006A783B" w:rsidP="006A783B">
            <w:pPr>
              <w:jc w:val="both"/>
              <w:rPr>
                <w:rFonts w:ascii="Arial" w:hAnsi="Arial" w:cs="Arial"/>
                <w:sz w:val="20"/>
                <w:szCs w:val="20"/>
              </w:rPr>
            </w:pPr>
            <w:r w:rsidRPr="007C5C03">
              <w:rPr>
                <w:rFonts w:ascii="Arial" w:hAnsi="Arial" w:cs="Arial"/>
                <w:sz w:val="20"/>
                <w:szCs w:val="20"/>
              </w:rPr>
              <w:t>Pows wore the standard uniform - chocolate-coloured battledress with 12</w:t>
            </w:r>
            <w:r>
              <w:rPr>
                <w:rFonts w:ascii="Arial" w:hAnsi="Arial" w:cs="Arial"/>
                <w:sz w:val="20"/>
                <w:szCs w:val="20"/>
              </w:rPr>
              <w:t>-</w:t>
            </w:r>
            <w:r w:rsidRPr="007C5C03">
              <w:rPr>
                <w:rFonts w:ascii="Arial" w:hAnsi="Arial" w:cs="Arial"/>
                <w:sz w:val="20"/>
                <w:szCs w:val="20"/>
              </w:rPr>
              <w:t>inch red disc on the back and two smaller red discs on the arm and leg. However, considering the nature of the work, many were also issued with wet weather clothing, oil-skins, overalls, boots and rubber gloves.</w:t>
            </w:r>
          </w:p>
          <w:p w14:paraId="44250A41" w14:textId="77777777" w:rsidR="006A783B" w:rsidRPr="006A783B" w:rsidRDefault="006A783B" w:rsidP="006A783B">
            <w:pPr>
              <w:jc w:val="both"/>
              <w:rPr>
                <w:rFonts w:ascii="Arial" w:hAnsi="Arial" w:cs="Arial"/>
                <w:sz w:val="12"/>
                <w:szCs w:val="12"/>
              </w:rPr>
            </w:pPr>
          </w:p>
          <w:p w14:paraId="5C072D9D" w14:textId="77777777" w:rsidR="006A783B" w:rsidRDefault="006A783B" w:rsidP="006A783B">
            <w:pPr>
              <w:jc w:val="both"/>
              <w:rPr>
                <w:rFonts w:ascii="Arial" w:hAnsi="Arial" w:cs="Arial"/>
                <w:sz w:val="20"/>
                <w:szCs w:val="20"/>
              </w:rPr>
            </w:pPr>
            <w:r w:rsidRPr="007C5C03">
              <w:rPr>
                <w:rFonts w:ascii="Arial" w:hAnsi="Arial" w:cs="Arial"/>
                <w:spacing w:val="9"/>
                <w:sz w:val="20"/>
                <w:szCs w:val="20"/>
              </w:rPr>
              <w:t>Apart from the medical officers and chaplain, the pows were NCOs or privates.</w:t>
            </w:r>
            <w:r>
              <w:rPr>
                <w:rFonts w:ascii="Arial" w:hAnsi="Arial" w:cs="Arial"/>
                <w:spacing w:val="9"/>
                <w:sz w:val="20"/>
                <w:szCs w:val="20"/>
              </w:rPr>
              <w:t xml:space="preserve"> </w:t>
            </w:r>
            <w:r w:rsidRPr="007C5C03">
              <w:rPr>
                <w:rFonts w:ascii="Arial" w:hAnsi="Arial" w:cs="Arial"/>
                <w:sz w:val="20"/>
                <w:szCs w:val="20"/>
              </w:rPr>
              <w:t>They were organised into working-parties of up to forty depending on the task at hand, with Balfour Beatty men and usually an armed guard.</w:t>
            </w:r>
          </w:p>
          <w:p w14:paraId="08B67AD5" w14:textId="77777777" w:rsidR="006A783B" w:rsidRPr="006A783B" w:rsidRDefault="006A783B" w:rsidP="006A783B">
            <w:pPr>
              <w:jc w:val="both"/>
              <w:rPr>
                <w:rFonts w:ascii="Arial" w:hAnsi="Arial" w:cs="Arial"/>
                <w:sz w:val="12"/>
                <w:szCs w:val="12"/>
              </w:rPr>
            </w:pPr>
          </w:p>
          <w:p w14:paraId="36381FF4" w14:textId="7F066797" w:rsidR="006A783B" w:rsidRDefault="006A783B" w:rsidP="006A783B">
            <w:pPr>
              <w:jc w:val="both"/>
              <w:rPr>
                <w:rFonts w:ascii="Arial" w:hAnsi="Arial" w:cs="Arial"/>
                <w:sz w:val="20"/>
                <w:szCs w:val="20"/>
              </w:rPr>
            </w:pPr>
            <w:r w:rsidRPr="007C5C03">
              <w:rPr>
                <w:rFonts w:ascii="Arial" w:hAnsi="Arial" w:cs="Arial"/>
                <w:sz w:val="20"/>
                <w:szCs w:val="20"/>
              </w:rPr>
              <w:t>The camp routine was the same as for British army camps; Reveille was at 6 a.m. in the summer, and at sunrise in winter. Lights out was at 10 p.m. There were occasional searches throughout the camp, primarily looking for make-shift weapons and British currency.</w:t>
            </w:r>
          </w:p>
          <w:p w14:paraId="6FDF291A" w14:textId="77777777" w:rsidR="006A783B" w:rsidRPr="006A783B" w:rsidRDefault="006A783B" w:rsidP="006A783B">
            <w:pPr>
              <w:jc w:val="both"/>
              <w:rPr>
                <w:rFonts w:ascii="Arial" w:hAnsi="Arial" w:cs="Arial"/>
                <w:sz w:val="12"/>
                <w:szCs w:val="12"/>
              </w:rPr>
            </w:pPr>
          </w:p>
          <w:p w14:paraId="66D60068" w14:textId="20F29060" w:rsidR="006A783B" w:rsidRPr="006A783B" w:rsidRDefault="006A783B" w:rsidP="00172EC2">
            <w:pPr>
              <w:jc w:val="both"/>
              <w:rPr>
                <w:rFonts w:ascii="Arial" w:hAnsi="Arial" w:cs="Arial"/>
                <w:sz w:val="20"/>
                <w:szCs w:val="20"/>
              </w:rPr>
            </w:pPr>
            <w:r w:rsidRPr="007C5C03">
              <w:rPr>
                <w:rFonts w:ascii="Arial" w:hAnsi="Arial" w:cs="Arial"/>
                <w:sz w:val="20"/>
                <w:szCs w:val="20"/>
              </w:rPr>
              <w:t xml:space="preserve">Numbers in the camps varied throughout the war. From the initial 600 in January 1942, a further 600 arrived in July which led to tented accommodation for some. </w:t>
            </w:r>
            <w:r>
              <w:rPr>
                <w:rFonts w:ascii="Arial" w:hAnsi="Arial" w:cs="Arial"/>
                <w:sz w:val="20"/>
                <w:szCs w:val="20"/>
              </w:rPr>
              <w:t xml:space="preserve">This was highly unsuitable for the conditions on the island. </w:t>
            </w:r>
          </w:p>
        </w:tc>
        <w:tc>
          <w:tcPr>
            <w:tcW w:w="6396" w:type="dxa"/>
          </w:tcPr>
          <w:p w14:paraId="3ADA7577" w14:textId="61DECBD1" w:rsidR="006A783B" w:rsidRDefault="006A783B" w:rsidP="00172EC2">
            <w:pPr>
              <w:jc w:val="both"/>
              <w:rPr>
                <w:rFonts w:ascii="Arial" w:hAnsi="Arial" w:cs="Arial"/>
                <w:sz w:val="8"/>
                <w:szCs w:val="8"/>
              </w:rPr>
            </w:pPr>
            <w:r w:rsidRPr="007C5C03">
              <w:rPr>
                <w:rFonts w:ascii="Arial" w:hAnsi="Arial" w:cs="Arial"/>
                <w:noProof/>
                <w:sz w:val="20"/>
                <w:szCs w:val="20"/>
              </w:rPr>
              <w:drawing>
                <wp:inline distT="0" distB="0" distL="0" distR="0" wp14:anchorId="3B3DFDA6" wp14:editId="54389249">
                  <wp:extent cx="3919356" cy="29160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cklandseatonright.jpg"/>
                          <pic:cNvPicPr/>
                        </pic:nvPicPr>
                        <pic:blipFill>
                          <a:blip r:embed="rId12">
                            <a:extLst>
                              <a:ext uri="{28A0092B-C50C-407E-A947-70E740481C1C}">
                                <a14:useLocalDpi xmlns:a14="http://schemas.microsoft.com/office/drawing/2010/main" val="0"/>
                              </a:ext>
                            </a:extLst>
                          </a:blip>
                          <a:stretch>
                            <a:fillRect/>
                          </a:stretch>
                        </pic:blipFill>
                        <pic:spPr>
                          <a:xfrm>
                            <a:off x="0" y="0"/>
                            <a:ext cx="3919356" cy="2916000"/>
                          </a:xfrm>
                          <a:prstGeom prst="rect">
                            <a:avLst/>
                          </a:prstGeom>
                        </pic:spPr>
                      </pic:pic>
                    </a:graphicData>
                  </a:graphic>
                </wp:inline>
              </w:drawing>
            </w:r>
          </w:p>
        </w:tc>
      </w:tr>
      <w:tr w:rsidR="006A783B" w14:paraId="3FF4074A" w14:textId="77777777" w:rsidTr="006A783B">
        <w:tc>
          <w:tcPr>
            <w:tcW w:w="8992" w:type="dxa"/>
            <w:vMerge/>
          </w:tcPr>
          <w:p w14:paraId="4BD3D72F" w14:textId="77777777" w:rsidR="006A783B" w:rsidRDefault="006A783B" w:rsidP="006A783B">
            <w:pPr>
              <w:jc w:val="both"/>
              <w:rPr>
                <w:rFonts w:ascii="Arial" w:hAnsi="Arial" w:cs="Arial"/>
                <w:sz w:val="8"/>
                <w:szCs w:val="8"/>
              </w:rPr>
            </w:pPr>
          </w:p>
        </w:tc>
        <w:tc>
          <w:tcPr>
            <w:tcW w:w="6396" w:type="dxa"/>
          </w:tcPr>
          <w:p w14:paraId="18F31186" w14:textId="2B1A20EA" w:rsidR="006A783B" w:rsidRDefault="006A783B" w:rsidP="006A783B">
            <w:pPr>
              <w:jc w:val="center"/>
              <w:rPr>
                <w:rFonts w:ascii="Arial" w:hAnsi="Arial" w:cs="Arial"/>
                <w:sz w:val="8"/>
                <w:szCs w:val="8"/>
              </w:rPr>
            </w:pPr>
            <w:r w:rsidRPr="007C5C03">
              <w:rPr>
                <w:rFonts w:ascii="Arial" w:hAnsi="Arial" w:cs="Arial"/>
                <w:noProof/>
                <w:sz w:val="20"/>
                <w:szCs w:val="20"/>
              </w:rPr>
              <w:t>Major Buckland is seated on the right. The 2 men standing on the left also appear to be wearing Pioneer Corps uniform.</w:t>
            </w:r>
          </w:p>
        </w:tc>
      </w:tr>
    </w:tbl>
    <w:p w14:paraId="75265C17" w14:textId="77777777" w:rsidR="006A783B" w:rsidRPr="006A783B" w:rsidRDefault="006A783B" w:rsidP="002520CC">
      <w:pPr>
        <w:jc w:val="both"/>
        <w:rPr>
          <w:rFonts w:ascii="Arial" w:hAnsi="Arial" w:cs="Arial"/>
          <w:sz w:val="12"/>
          <w:szCs w:val="12"/>
        </w:rPr>
      </w:pPr>
    </w:p>
    <w:p w14:paraId="0F89DAB1" w14:textId="4746B4D1" w:rsidR="008D567E" w:rsidRDefault="006A783B" w:rsidP="000B16F0">
      <w:pPr>
        <w:jc w:val="both"/>
        <w:rPr>
          <w:rFonts w:ascii="Arial" w:hAnsi="Arial" w:cs="Arial"/>
          <w:sz w:val="20"/>
          <w:szCs w:val="20"/>
        </w:rPr>
      </w:pPr>
      <w:r w:rsidRPr="006A783B">
        <w:rPr>
          <w:rFonts w:ascii="Arial" w:hAnsi="Arial" w:cs="Arial"/>
          <w:b/>
          <w:bCs/>
          <w:sz w:val="20"/>
          <w:szCs w:val="20"/>
        </w:rPr>
        <w:t>August 1942</w:t>
      </w:r>
      <w:r>
        <w:rPr>
          <w:rFonts w:ascii="Arial" w:hAnsi="Arial" w:cs="Arial"/>
          <w:sz w:val="20"/>
          <w:szCs w:val="20"/>
        </w:rPr>
        <w:t xml:space="preserve"> - </w:t>
      </w:r>
      <w:r w:rsidR="002520CC" w:rsidRPr="007C5C03">
        <w:rPr>
          <w:rFonts w:ascii="Arial" w:hAnsi="Arial" w:cs="Arial"/>
          <w:sz w:val="20"/>
          <w:szCs w:val="20"/>
        </w:rPr>
        <w:t>The International Committee of the Red Cross inspection report gave the following figures</w:t>
      </w:r>
      <w:r>
        <w:rPr>
          <w:rFonts w:ascii="Arial" w:hAnsi="Arial" w:cs="Arial"/>
          <w:sz w:val="20"/>
          <w:szCs w:val="20"/>
        </w:rPr>
        <w:t>:</w:t>
      </w:r>
      <w:r w:rsidR="002520CC" w:rsidRPr="007C5C03">
        <w:rPr>
          <w:rFonts w:ascii="Arial" w:hAnsi="Arial" w:cs="Arial"/>
          <w:sz w:val="20"/>
          <w:szCs w:val="20"/>
        </w:rPr>
        <w:t xml:space="preserve"> </w:t>
      </w:r>
    </w:p>
    <w:p w14:paraId="7DA68D18" w14:textId="77777777" w:rsidR="002520CC" w:rsidRPr="006A783B" w:rsidRDefault="002520CC" w:rsidP="000B16F0">
      <w:pPr>
        <w:jc w:val="both"/>
        <w:rPr>
          <w:rFonts w:ascii="Arial" w:hAnsi="Arial" w:cs="Arial"/>
          <w:sz w:val="12"/>
          <w:szCs w:val="12"/>
        </w:rPr>
      </w:pPr>
    </w:p>
    <w:tbl>
      <w:tblPr>
        <w:tblW w:w="3500" w:type="pct"/>
        <w:jc w:val="center"/>
        <w:tblLayout w:type="fixed"/>
        <w:tblCellMar>
          <w:left w:w="0" w:type="dxa"/>
          <w:right w:w="0" w:type="dxa"/>
        </w:tblCellMar>
        <w:tblLook w:val="01E0" w:firstRow="1" w:lastRow="1" w:firstColumn="1" w:lastColumn="1" w:noHBand="0" w:noVBand="0"/>
      </w:tblPr>
      <w:tblGrid>
        <w:gridCol w:w="2984"/>
        <w:gridCol w:w="2403"/>
        <w:gridCol w:w="2692"/>
        <w:gridCol w:w="2693"/>
      </w:tblGrid>
      <w:tr w:rsidR="00DE2C03" w:rsidRPr="007C5C03" w14:paraId="7DE6F8AF" w14:textId="77777777" w:rsidTr="00DE2C03">
        <w:trPr>
          <w:trHeight w:hRule="exact" w:val="470"/>
          <w:jc w:val="center"/>
        </w:trPr>
        <w:tc>
          <w:tcPr>
            <w:tcW w:w="2984" w:type="dxa"/>
            <w:tcBorders>
              <w:top w:val="single" w:sz="4" w:space="0" w:color="231F20"/>
              <w:left w:val="single" w:sz="4" w:space="0" w:color="231F20"/>
              <w:bottom w:val="single" w:sz="4" w:space="0" w:color="231F20"/>
              <w:right w:val="single" w:sz="4" w:space="0" w:color="231F20"/>
            </w:tcBorders>
          </w:tcPr>
          <w:p w14:paraId="018450B6" w14:textId="77777777" w:rsidR="00DE2C03" w:rsidRPr="007C5C03" w:rsidRDefault="00DE2C03" w:rsidP="00DE2C03">
            <w:pPr>
              <w:jc w:val="center"/>
              <w:rPr>
                <w:rFonts w:ascii="Arial" w:hAnsi="Arial" w:cs="Arial"/>
                <w:sz w:val="20"/>
                <w:szCs w:val="20"/>
              </w:rPr>
            </w:pPr>
          </w:p>
        </w:tc>
        <w:tc>
          <w:tcPr>
            <w:tcW w:w="2403" w:type="dxa"/>
            <w:tcBorders>
              <w:top w:val="single" w:sz="4" w:space="0" w:color="231F20"/>
              <w:left w:val="single" w:sz="4" w:space="0" w:color="231F20"/>
              <w:bottom w:val="single" w:sz="4" w:space="0" w:color="231F20"/>
              <w:right w:val="single" w:sz="4" w:space="0" w:color="231F20"/>
            </w:tcBorders>
            <w:vAlign w:val="center"/>
          </w:tcPr>
          <w:p w14:paraId="4C190FD0"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Burray:</w:t>
            </w:r>
            <w:r w:rsidRPr="007C5C03">
              <w:rPr>
                <w:rFonts w:ascii="Arial" w:hAnsi="Arial" w:cs="Arial"/>
                <w:b/>
                <w:color w:val="231F20"/>
                <w:w w:val="101"/>
                <w:sz w:val="20"/>
                <w:szCs w:val="20"/>
              </w:rPr>
              <w:t xml:space="preserve"> </w:t>
            </w:r>
            <w:r w:rsidRPr="007C5C03">
              <w:rPr>
                <w:rFonts w:ascii="Arial" w:hAnsi="Arial" w:cs="Arial"/>
                <w:b/>
                <w:color w:val="231F20"/>
                <w:spacing w:val="-1"/>
                <w:sz w:val="20"/>
                <w:szCs w:val="20"/>
              </w:rPr>
              <w:t>Camp</w:t>
            </w:r>
            <w:r w:rsidRPr="007C5C03">
              <w:rPr>
                <w:rFonts w:ascii="Arial" w:hAnsi="Arial" w:cs="Arial"/>
                <w:b/>
                <w:color w:val="231F20"/>
                <w:spacing w:val="7"/>
                <w:sz w:val="20"/>
                <w:szCs w:val="20"/>
              </w:rPr>
              <w:t xml:space="preserve"> </w:t>
            </w:r>
            <w:r w:rsidRPr="007C5C03">
              <w:rPr>
                <w:rFonts w:ascii="Arial" w:hAnsi="Arial" w:cs="Arial"/>
                <w:b/>
                <w:color w:val="231F20"/>
                <w:spacing w:val="-1"/>
                <w:sz w:val="20"/>
                <w:szCs w:val="20"/>
              </w:rPr>
              <w:t>34</w:t>
            </w:r>
          </w:p>
        </w:tc>
        <w:tc>
          <w:tcPr>
            <w:tcW w:w="2692" w:type="dxa"/>
            <w:tcBorders>
              <w:top w:val="single" w:sz="4" w:space="0" w:color="231F20"/>
              <w:left w:val="single" w:sz="4" w:space="0" w:color="231F20"/>
              <w:bottom w:val="single" w:sz="4" w:space="0" w:color="231F20"/>
              <w:right w:val="single" w:sz="4" w:space="0" w:color="231F20"/>
            </w:tcBorders>
            <w:vAlign w:val="center"/>
          </w:tcPr>
          <w:p w14:paraId="78807328"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Lamb</w:t>
            </w:r>
            <w:r w:rsidRPr="007C5C03">
              <w:rPr>
                <w:rFonts w:ascii="Arial" w:hAnsi="Arial" w:cs="Arial"/>
                <w:b/>
                <w:color w:val="231F20"/>
                <w:spacing w:val="10"/>
                <w:sz w:val="20"/>
                <w:szCs w:val="20"/>
              </w:rPr>
              <w:t xml:space="preserve"> </w:t>
            </w:r>
            <w:r w:rsidRPr="007C5C03">
              <w:rPr>
                <w:rFonts w:ascii="Arial" w:hAnsi="Arial" w:cs="Arial"/>
                <w:b/>
                <w:color w:val="231F20"/>
                <w:sz w:val="20"/>
                <w:szCs w:val="20"/>
              </w:rPr>
              <w:t>Holm:</w:t>
            </w:r>
            <w:r w:rsidRPr="007C5C03">
              <w:rPr>
                <w:rFonts w:ascii="Arial" w:hAnsi="Arial" w:cs="Arial"/>
                <w:b/>
                <w:color w:val="231F20"/>
                <w:w w:val="101"/>
                <w:sz w:val="20"/>
                <w:szCs w:val="20"/>
              </w:rPr>
              <w:t xml:space="preserve"> </w:t>
            </w:r>
            <w:r w:rsidRPr="007C5C03">
              <w:rPr>
                <w:rFonts w:ascii="Arial" w:hAnsi="Arial" w:cs="Arial"/>
                <w:b/>
                <w:color w:val="231F20"/>
                <w:spacing w:val="-1"/>
                <w:sz w:val="20"/>
                <w:szCs w:val="20"/>
              </w:rPr>
              <w:t>Camp</w:t>
            </w:r>
            <w:r w:rsidRPr="007C5C03">
              <w:rPr>
                <w:rFonts w:ascii="Arial" w:hAnsi="Arial" w:cs="Arial"/>
                <w:b/>
                <w:color w:val="231F20"/>
                <w:spacing w:val="7"/>
                <w:sz w:val="20"/>
                <w:szCs w:val="20"/>
              </w:rPr>
              <w:t xml:space="preserve"> </w:t>
            </w:r>
            <w:r w:rsidRPr="007C5C03">
              <w:rPr>
                <w:rFonts w:ascii="Arial" w:hAnsi="Arial" w:cs="Arial"/>
                <w:b/>
                <w:color w:val="231F20"/>
                <w:spacing w:val="-1"/>
                <w:sz w:val="20"/>
                <w:szCs w:val="20"/>
              </w:rPr>
              <w:t>60</w:t>
            </w:r>
          </w:p>
        </w:tc>
        <w:tc>
          <w:tcPr>
            <w:tcW w:w="2693" w:type="dxa"/>
            <w:tcBorders>
              <w:top w:val="single" w:sz="4" w:space="0" w:color="231F20"/>
              <w:left w:val="single" w:sz="4" w:space="0" w:color="231F20"/>
              <w:bottom w:val="single" w:sz="4" w:space="0" w:color="231F20"/>
              <w:right w:val="single" w:sz="4" w:space="0" w:color="231F20"/>
            </w:tcBorders>
            <w:vAlign w:val="center"/>
          </w:tcPr>
          <w:p w14:paraId="72CEAD9B"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Total</w:t>
            </w:r>
            <w:r w:rsidRPr="007C5C03">
              <w:rPr>
                <w:rFonts w:ascii="Arial" w:hAnsi="Arial" w:cs="Arial"/>
                <w:b/>
                <w:color w:val="231F20"/>
                <w:spacing w:val="11"/>
                <w:sz w:val="20"/>
                <w:szCs w:val="20"/>
              </w:rPr>
              <w:t xml:space="preserve"> </w:t>
            </w:r>
            <w:r w:rsidRPr="007C5C03">
              <w:rPr>
                <w:rFonts w:ascii="Arial" w:hAnsi="Arial" w:cs="Arial"/>
                <w:b/>
                <w:color w:val="231F20"/>
                <w:spacing w:val="-1"/>
                <w:sz w:val="20"/>
                <w:szCs w:val="20"/>
              </w:rPr>
              <w:t>strength</w:t>
            </w:r>
          </w:p>
        </w:tc>
      </w:tr>
      <w:tr w:rsidR="00DE2C03" w:rsidRPr="007C5C03" w14:paraId="6F92D058"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20DF48A3"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Camp</w:t>
            </w:r>
            <w:r w:rsidRPr="007C5C03">
              <w:rPr>
                <w:rFonts w:ascii="Arial" w:hAnsi="Arial" w:cs="Arial"/>
                <w:b/>
                <w:color w:val="231F20"/>
                <w:spacing w:val="12"/>
                <w:sz w:val="20"/>
                <w:szCs w:val="20"/>
              </w:rPr>
              <w:t xml:space="preserve"> </w:t>
            </w:r>
            <w:r w:rsidRPr="007C5C03">
              <w:rPr>
                <w:rFonts w:ascii="Arial" w:hAnsi="Arial" w:cs="Arial"/>
                <w:b/>
                <w:color w:val="231F20"/>
                <w:sz w:val="20"/>
                <w:szCs w:val="20"/>
              </w:rPr>
              <w:t>capacity</w:t>
            </w:r>
          </w:p>
        </w:tc>
        <w:tc>
          <w:tcPr>
            <w:tcW w:w="2403" w:type="dxa"/>
            <w:tcBorders>
              <w:top w:val="single" w:sz="4" w:space="0" w:color="231F20"/>
              <w:left w:val="single" w:sz="4" w:space="0" w:color="231F20"/>
              <w:bottom w:val="single" w:sz="4" w:space="0" w:color="231F20"/>
              <w:right w:val="single" w:sz="4" w:space="0" w:color="231F20"/>
            </w:tcBorders>
            <w:vAlign w:val="center"/>
          </w:tcPr>
          <w:p w14:paraId="30F260D2"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400</w:t>
            </w:r>
          </w:p>
        </w:tc>
        <w:tc>
          <w:tcPr>
            <w:tcW w:w="2692" w:type="dxa"/>
            <w:tcBorders>
              <w:top w:val="single" w:sz="4" w:space="0" w:color="231F20"/>
              <w:left w:val="single" w:sz="4" w:space="0" w:color="231F20"/>
              <w:bottom w:val="single" w:sz="4" w:space="0" w:color="231F20"/>
              <w:right w:val="single" w:sz="4" w:space="0" w:color="231F20"/>
            </w:tcBorders>
            <w:vAlign w:val="center"/>
          </w:tcPr>
          <w:p w14:paraId="5D791654"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460</w:t>
            </w:r>
          </w:p>
        </w:tc>
        <w:tc>
          <w:tcPr>
            <w:tcW w:w="2693" w:type="dxa"/>
            <w:tcBorders>
              <w:top w:val="single" w:sz="4" w:space="0" w:color="231F20"/>
              <w:left w:val="single" w:sz="4" w:space="0" w:color="231F20"/>
              <w:bottom w:val="single" w:sz="4" w:space="0" w:color="231F20"/>
              <w:right w:val="single" w:sz="4" w:space="0" w:color="231F20"/>
            </w:tcBorders>
            <w:vAlign w:val="center"/>
          </w:tcPr>
          <w:p w14:paraId="095A7DA5"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860</w:t>
            </w:r>
          </w:p>
        </w:tc>
      </w:tr>
      <w:tr w:rsidR="00DE2C03" w:rsidRPr="007C5C03" w14:paraId="6EB498BC"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6E4FC304" w14:textId="77777777" w:rsidR="00DE2C03" w:rsidRPr="007C5C03" w:rsidRDefault="00DE2C03" w:rsidP="00DE2C03">
            <w:pPr>
              <w:jc w:val="center"/>
              <w:rPr>
                <w:rFonts w:ascii="Arial" w:hAnsi="Arial" w:cs="Arial"/>
                <w:sz w:val="20"/>
                <w:szCs w:val="20"/>
              </w:rPr>
            </w:pPr>
            <w:r w:rsidRPr="007C5C03">
              <w:rPr>
                <w:rFonts w:ascii="Arial" w:hAnsi="Arial" w:cs="Arial"/>
                <w:b/>
                <w:color w:val="231F20"/>
                <w:spacing w:val="-1"/>
                <w:sz w:val="20"/>
                <w:szCs w:val="20"/>
              </w:rPr>
              <w:t>Actual</w:t>
            </w:r>
            <w:r w:rsidRPr="007C5C03">
              <w:rPr>
                <w:rFonts w:ascii="Arial" w:hAnsi="Arial" w:cs="Arial"/>
                <w:b/>
                <w:color w:val="231F20"/>
                <w:spacing w:val="12"/>
                <w:sz w:val="20"/>
                <w:szCs w:val="20"/>
              </w:rPr>
              <w:t xml:space="preserve"> </w:t>
            </w:r>
            <w:r w:rsidRPr="007C5C03">
              <w:rPr>
                <w:rFonts w:ascii="Arial" w:hAnsi="Arial" w:cs="Arial"/>
                <w:b/>
                <w:color w:val="231F20"/>
                <w:spacing w:val="-1"/>
                <w:sz w:val="20"/>
                <w:szCs w:val="20"/>
              </w:rPr>
              <w:t>strength</w:t>
            </w:r>
          </w:p>
        </w:tc>
        <w:tc>
          <w:tcPr>
            <w:tcW w:w="2403" w:type="dxa"/>
            <w:tcBorders>
              <w:top w:val="single" w:sz="4" w:space="0" w:color="231F20"/>
              <w:left w:val="single" w:sz="4" w:space="0" w:color="231F20"/>
              <w:bottom w:val="single" w:sz="4" w:space="0" w:color="231F20"/>
              <w:right w:val="single" w:sz="4" w:space="0" w:color="231F20"/>
            </w:tcBorders>
            <w:vAlign w:val="center"/>
          </w:tcPr>
          <w:p w14:paraId="04F964D2"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576</w:t>
            </w:r>
          </w:p>
        </w:tc>
        <w:tc>
          <w:tcPr>
            <w:tcW w:w="2692" w:type="dxa"/>
            <w:tcBorders>
              <w:top w:val="single" w:sz="4" w:space="0" w:color="231F20"/>
              <w:left w:val="single" w:sz="4" w:space="0" w:color="231F20"/>
              <w:bottom w:val="single" w:sz="4" w:space="0" w:color="231F20"/>
              <w:right w:val="single" w:sz="4" w:space="0" w:color="231F20"/>
            </w:tcBorders>
            <w:vAlign w:val="center"/>
          </w:tcPr>
          <w:p w14:paraId="6E9D8336"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594</w:t>
            </w:r>
          </w:p>
        </w:tc>
        <w:tc>
          <w:tcPr>
            <w:tcW w:w="2693" w:type="dxa"/>
            <w:tcBorders>
              <w:top w:val="single" w:sz="4" w:space="0" w:color="231F20"/>
              <w:left w:val="single" w:sz="4" w:space="0" w:color="231F20"/>
              <w:bottom w:val="single" w:sz="4" w:space="0" w:color="231F20"/>
              <w:right w:val="single" w:sz="4" w:space="0" w:color="231F20"/>
            </w:tcBorders>
            <w:vAlign w:val="center"/>
          </w:tcPr>
          <w:p w14:paraId="2BBF8DED"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1,170</w:t>
            </w:r>
          </w:p>
        </w:tc>
      </w:tr>
      <w:tr w:rsidR="00DE2C03" w:rsidRPr="007C5C03" w14:paraId="50B2D75A"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215443C2"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Excess</w:t>
            </w:r>
            <w:r w:rsidRPr="007C5C03">
              <w:rPr>
                <w:rFonts w:ascii="Arial" w:hAnsi="Arial" w:cs="Arial"/>
                <w:b/>
                <w:color w:val="231F20"/>
                <w:spacing w:val="12"/>
                <w:sz w:val="20"/>
                <w:szCs w:val="20"/>
              </w:rPr>
              <w:t xml:space="preserve"> </w:t>
            </w:r>
            <w:r w:rsidRPr="007C5C03">
              <w:rPr>
                <w:rFonts w:ascii="Arial" w:hAnsi="Arial" w:cs="Arial"/>
                <w:b/>
                <w:color w:val="231F20"/>
                <w:sz w:val="20"/>
                <w:szCs w:val="20"/>
              </w:rPr>
              <w:t>strength</w:t>
            </w:r>
          </w:p>
        </w:tc>
        <w:tc>
          <w:tcPr>
            <w:tcW w:w="2403" w:type="dxa"/>
            <w:tcBorders>
              <w:top w:val="single" w:sz="4" w:space="0" w:color="231F20"/>
              <w:left w:val="single" w:sz="4" w:space="0" w:color="231F20"/>
              <w:bottom w:val="single" w:sz="4" w:space="0" w:color="231F20"/>
              <w:right w:val="single" w:sz="4" w:space="0" w:color="231F20"/>
            </w:tcBorders>
            <w:vAlign w:val="center"/>
          </w:tcPr>
          <w:p w14:paraId="38B82CD6"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44.0</w:t>
            </w:r>
            <w:r w:rsidRPr="007C5C03">
              <w:rPr>
                <w:rFonts w:ascii="Arial" w:hAnsi="Arial" w:cs="Arial"/>
                <w:color w:val="231F20"/>
                <w:spacing w:val="5"/>
                <w:sz w:val="20"/>
                <w:szCs w:val="20"/>
              </w:rPr>
              <w:t xml:space="preserve"> </w:t>
            </w:r>
            <w:r w:rsidRPr="007C5C03">
              <w:rPr>
                <w:rFonts w:ascii="Arial" w:hAnsi="Arial" w:cs="Arial"/>
                <w:color w:val="231F20"/>
                <w:sz w:val="20"/>
                <w:szCs w:val="20"/>
              </w:rPr>
              <w:t>%</w:t>
            </w:r>
          </w:p>
        </w:tc>
        <w:tc>
          <w:tcPr>
            <w:tcW w:w="2692" w:type="dxa"/>
            <w:tcBorders>
              <w:top w:val="single" w:sz="4" w:space="0" w:color="231F20"/>
              <w:left w:val="single" w:sz="4" w:space="0" w:color="231F20"/>
              <w:bottom w:val="single" w:sz="4" w:space="0" w:color="231F20"/>
              <w:right w:val="single" w:sz="4" w:space="0" w:color="231F20"/>
            </w:tcBorders>
            <w:vAlign w:val="center"/>
          </w:tcPr>
          <w:p w14:paraId="0C9CF2E6"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29.1</w:t>
            </w:r>
            <w:r w:rsidRPr="007C5C03">
              <w:rPr>
                <w:rFonts w:ascii="Arial" w:hAnsi="Arial" w:cs="Arial"/>
                <w:color w:val="231F20"/>
                <w:spacing w:val="5"/>
                <w:sz w:val="20"/>
                <w:szCs w:val="20"/>
              </w:rPr>
              <w:t xml:space="preserve"> </w:t>
            </w:r>
            <w:r w:rsidRPr="007C5C03">
              <w:rPr>
                <w:rFonts w:ascii="Arial" w:hAnsi="Arial" w:cs="Arial"/>
                <w:color w:val="231F20"/>
                <w:sz w:val="20"/>
                <w:szCs w:val="20"/>
              </w:rPr>
              <w:t>%</w:t>
            </w:r>
          </w:p>
        </w:tc>
        <w:tc>
          <w:tcPr>
            <w:tcW w:w="2693" w:type="dxa"/>
            <w:tcBorders>
              <w:top w:val="single" w:sz="4" w:space="0" w:color="231F20"/>
              <w:left w:val="single" w:sz="4" w:space="0" w:color="231F20"/>
              <w:bottom w:val="single" w:sz="4" w:space="0" w:color="231F20"/>
              <w:right w:val="single" w:sz="4" w:space="0" w:color="231F20"/>
            </w:tcBorders>
            <w:vAlign w:val="center"/>
          </w:tcPr>
          <w:p w14:paraId="7C1F1D45"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36.5</w:t>
            </w:r>
            <w:r w:rsidRPr="007C5C03">
              <w:rPr>
                <w:rFonts w:ascii="Arial" w:hAnsi="Arial" w:cs="Arial"/>
                <w:color w:val="231F20"/>
                <w:spacing w:val="5"/>
                <w:sz w:val="20"/>
                <w:szCs w:val="20"/>
              </w:rPr>
              <w:t xml:space="preserve"> </w:t>
            </w:r>
            <w:r w:rsidRPr="007C5C03">
              <w:rPr>
                <w:rFonts w:ascii="Arial" w:hAnsi="Arial" w:cs="Arial"/>
                <w:color w:val="231F20"/>
                <w:sz w:val="20"/>
                <w:szCs w:val="20"/>
              </w:rPr>
              <w:t>%</w:t>
            </w:r>
          </w:p>
        </w:tc>
      </w:tr>
      <w:tr w:rsidR="00DE2C03" w:rsidRPr="007C5C03" w14:paraId="1891FACD"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77FC7820"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Housed</w:t>
            </w:r>
            <w:r w:rsidRPr="007C5C03">
              <w:rPr>
                <w:rFonts w:ascii="Arial" w:hAnsi="Arial" w:cs="Arial"/>
                <w:b/>
                <w:color w:val="231F20"/>
                <w:spacing w:val="8"/>
                <w:sz w:val="20"/>
                <w:szCs w:val="20"/>
              </w:rPr>
              <w:t xml:space="preserve"> </w:t>
            </w:r>
            <w:r w:rsidRPr="007C5C03">
              <w:rPr>
                <w:rFonts w:ascii="Arial" w:hAnsi="Arial" w:cs="Arial"/>
                <w:b/>
                <w:color w:val="231F20"/>
                <w:sz w:val="20"/>
                <w:szCs w:val="20"/>
              </w:rPr>
              <w:t>in</w:t>
            </w:r>
            <w:r w:rsidRPr="007C5C03">
              <w:rPr>
                <w:rFonts w:ascii="Arial" w:hAnsi="Arial" w:cs="Arial"/>
                <w:b/>
                <w:color w:val="231F20"/>
                <w:w w:val="101"/>
                <w:sz w:val="20"/>
                <w:szCs w:val="20"/>
              </w:rPr>
              <w:t xml:space="preserve"> </w:t>
            </w:r>
            <w:r w:rsidRPr="007C5C03">
              <w:rPr>
                <w:rFonts w:ascii="Arial" w:hAnsi="Arial" w:cs="Arial"/>
                <w:b/>
                <w:color w:val="231F20"/>
                <w:sz w:val="20"/>
                <w:szCs w:val="20"/>
              </w:rPr>
              <w:t>barracks</w:t>
            </w:r>
          </w:p>
        </w:tc>
        <w:tc>
          <w:tcPr>
            <w:tcW w:w="2403" w:type="dxa"/>
            <w:tcBorders>
              <w:top w:val="single" w:sz="4" w:space="0" w:color="231F20"/>
              <w:left w:val="single" w:sz="4" w:space="0" w:color="231F20"/>
              <w:bottom w:val="single" w:sz="4" w:space="0" w:color="231F20"/>
              <w:right w:val="single" w:sz="4" w:space="0" w:color="231F20"/>
            </w:tcBorders>
            <w:vAlign w:val="center"/>
          </w:tcPr>
          <w:p w14:paraId="2B995B10"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400</w:t>
            </w:r>
          </w:p>
        </w:tc>
        <w:tc>
          <w:tcPr>
            <w:tcW w:w="2692" w:type="dxa"/>
            <w:tcBorders>
              <w:top w:val="single" w:sz="4" w:space="0" w:color="231F20"/>
              <w:left w:val="single" w:sz="4" w:space="0" w:color="231F20"/>
              <w:bottom w:val="single" w:sz="4" w:space="0" w:color="231F20"/>
              <w:right w:val="single" w:sz="4" w:space="0" w:color="231F20"/>
            </w:tcBorders>
            <w:vAlign w:val="center"/>
          </w:tcPr>
          <w:p w14:paraId="35473CF8"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500</w:t>
            </w:r>
          </w:p>
        </w:tc>
        <w:tc>
          <w:tcPr>
            <w:tcW w:w="2693" w:type="dxa"/>
            <w:tcBorders>
              <w:top w:val="single" w:sz="4" w:space="0" w:color="231F20"/>
              <w:left w:val="single" w:sz="4" w:space="0" w:color="231F20"/>
              <w:bottom w:val="single" w:sz="4" w:space="0" w:color="231F20"/>
              <w:right w:val="single" w:sz="4" w:space="0" w:color="231F20"/>
            </w:tcBorders>
            <w:vAlign w:val="center"/>
          </w:tcPr>
          <w:p w14:paraId="08FACCDD"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900</w:t>
            </w:r>
          </w:p>
        </w:tc>
      </w:tr>
      <w:tr w:rsidR="00DE2C03" w:rsidRPr="007C5C03" w14:paraId="1A1BC041"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334F4D03" w14:textId="77777777" w:rsidR="00DE2C03" w:rsidRPr="007C5C03" w:rsidRDefault="00DE2C03" w:rsidP="00DE2C03">
            <w:pPr>
              <w:jc w:val="center"/>
              <w:rPr>
                <w:rFonts w:ascii="Arial" w:hAnsi="Arial" w:cs="Arial"/>
                <w:sz w:val="20"/>
                <w:szCs w:val="20"/>
              </w:rPr>
            </w:pPr>
            <w:r w:rsidRPr="007C5C03">
              <w:rPr>
                <w:rFonts w:ascii="Arial" w:hAnsi="Arial" w:cs="Arial"/>
                <w:b/>
                <w:color w:val="231F20"/>
                <w:spacing w:val="-1"/>
                <w:sz w:val="20"/>
                <w:szCs w:val="20"/>
              </w:rPr>
              <w:t>Housed</w:t>
            </w:r>
            <w:r w:rsidRPr="007C5C03">
              <w:rPr>
                <w:rFonts w:ascii="Arial" w:hAnsi="Arial" w:cs="Arial"/>
                <w:b/>
                <w:color w:val="231F20"/>
                <w:spacing w:val="6"/>
                <w:sz w:val="20"/>
                <w:szCs w:val="20"/>
              </w:rPr>
              <w:t xml:space="preserve"> </w:t>
            </w:r>
            <w:r w:rsidRPr="007C5C03">
              <w:rPr>
                <w:rFonts w:ascii="Arial" w:hAnsi="Arial" w:cs="Arial"/>
                <w:b/>
                <w:color w:val="231F20"/>
                <w:spacing w:val="-1"/>
                <w:sz w:val="20"/>
                <w:szCs w:val="20"/>
              </w:rPr>
              <w:t>in</w:t>
            </w:r>
            <w:r w:rsidRPr="007C5C03">
              <w:rPr>
                <w:rFonts w:ascii="Arial" w:hAnsi="Arial" w:cs="Arial"/>
                <w:b/>
                <w:color w:val="231F20"/>
                <w:spacing w:val="6"/>
                <w:sz w:val="20"/>
                <w:szCs w:val="20"/>
              </w:rPr>
              <w:t xml:space="preserve"> </w:t>
            </w:r>
            <w:r w:rsidRPr="007C5C03">
              <w:rPr>
                <w:rFonts w:ascii="Arial" w:hAnsi="Arial" w:cs="Arial"/>
                <w:b/>
                <w:color w:val="231F20"/>
                <w:spacing w:val="-1"/>
                <w:sz w:val="20"/>
                <w:szCs w:val="20"/>
              </w:rPr>
              <w:t>tents</w:t>
            </w:r>
          </w:p>
        </w:tc>
        <w:tc>
          <w:tcPr>
            <w:tcW w:w="2403" w:type="dxa"/>
            <w:tcBorders>
              <w:top w:val="single" w:sz="4" w:space="0" w:color="231F20"/>
              <w:left w:val="single" w:sz="4" w:space="0" w:color="231F20"/>
              <w:bottom w:val="single" w:sz="4" w:space="0" w:color="231F20"/>
              <w:right w:val="single" w:sz="4" w:space="0" w:color="231F20"/>
            </w:tcBorders>
            <w:vAlign w:val="center"/>
          </w:tcPr>
          <w:p w14:paraId="044A2AF5" w14:textId="77777777" w:rsidR="00DE2C03" w:rsidRPr="007C5C03" w:rsidRDefault="00DE2C03" w:rsidP="00DE2C03">
            <w:pPr>
              <w:jc w:val="center"/>
              <w:rPr>
                <w:rFonts w:ascii="Arial" w:hAnsi="Arial" w:cs="Arial"/>
                <w:sz w:val="20"/>
                <w:szCs w:val="20"/>
              </w:rPr>
            </w:pPr>
            <w:r w:rsidRPr="007C5C03">
              <w:rPr>
                <w:rFonts w:ascii="Arial" w:hAnsi="Arial" w:cs="Arial"/>
                <w:color w:val="231F20"/>
                <w:spacing w:val="-1"/>
                <w:sz w:val="20"/>
                <w:szCs w:val="20"/>
              </w:rPr>
              <w:t>174</w:t>
            </w:r>
          </w:p>
        </w:tc>
        <w:tc>
          <w:tcPr>
            <w:tcW w:w="2692" w:type="dxa"/>
            <w:tcBorders>
              <w:top w:val="single" w:sz="4" w:space="0" w:color="231F20"/>
              <w:left w:val="single" w:sz="4" w:space="0" w:color="231F20"/>
              <w:bottom w:val="single" w:sz="4" w:space="0" w:color="231F20"/>
              <w:right w:val="single" w:sz="4" w:space="0" w:color="231F20"/>
            </w:tcBorders>
            <w:vAlign w:val="center"/>
          </w:tcPr>
          <w:p w14:paraId="2C5EBBB1" w14:textId="77777777" w:rsidR="00DE2C03" w:rsidRPr="007C5C03" w:rsidRDefault="00DE2C03" w:rsidP="00DE2C03">
            <w:pPr>
              <w:jc w:val="center"/>
              <w:rPr>
                <w:rFonts w:ascii="Arial" w:hAnsi="Arial" w:cs="Arial"/>
                <w:sz w:val="20"/>
                <w:szCs w:val="20"/>
              </w:rPr>
            </w:pPr>
            <w:r w:rsidRPr="007C5C03">
              <w:rPr>
                <w:rFonts w:ascii="Arial" w:hAnsi="Arial" w:cs="Arial"/>
                <w:color w:val="231F20"/>
                <w:spacing w:val="-1"/>
                <w:sz w:val="20"/>
                <w:szCs w:val="20"/>
              </w:rPr>
              <w:t>93</w:t>
            </w:r>
          </w:p>
        </w:tc>
        <w:tc>
          <w:tcPr>
            <w:tcW w:w="2693" w:type="dxa"/>
            <w:tcBorders>
              <w:top w:val="single" w:sz="4" w:space="0" w:color="231F20"/>
              <w:left w:val="single" w:sz="4" w:space="0" w:color="231F20"/>
              <w:bottom w:val="single" w:sz="4" w:space="0" w:color="231F20"/>
              <w:right w:val="single" w:sz="4" w:space="0" w:color="231F20"/>
            </w:tcBorders>
            <w:vAlign w:val="center"/>
          </w:tcPr>
          <w:p w14:paraId="4953421A"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267</w:t>
            </w:r>
          </w:p>
        </w:tc>
      </w:tr>
      <w:tr w:rsidR="00DE2C03" w:rsidRPr="007C5C03" w14:paraId="2ADC67E3"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35AB4B2A"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Medical</w:t>
            </w:r>
            <w:r w:rsidRPr="007C5C03">
              <w:rPr>
                <w:rFonts w:ascii="Arial" w:hAnsi="Arial" w:cs="Arial"/>
                <w:b/>
                <w:color w:val="231F20"/>
                <w:spacing w:val="13"/>
                <w:sz w:val="20"/>
                <w:szCs w:val="20"/>
              </w:rPr>
              <w:t xml:space="preserve"> </w:t>
            </w:r>
            <w:r w:rsidRPr="007C5C03">
              <w:rPr>
                <w:rFonts w:ascii="Arial" w:hAnsi="Arial" w:cs="Arial"/>
                <w:b/>
                <w:color w:val="231F20"/>
                <w:spacing w:val="-1"/>
                <w:sz w:val="20"/>
                <w:szCs w:val="20"/>
              </w:rPr>
              <w:t>officers</w:t>
            </w:r>
          </w:p>
        </w:tc>
        <w:tc>
          <w:tcPr>
            <w:tcW w:w="2403" w:type="dxa"/>
            <w:tcBorders>
              <w:top w:val="single" w:sz="4" w:space="0" w:color="231F20"/>
              <w:left w:val="single" w:sz="4" w:space="0" w:color="231F20"/>
              <w:bottom w:val="single" w:sz="4" w:space="0" w:color="231F20"/>
              <w:right w:val="single" w:sz="4" w:space="0" w:color="231F20"/>
            </w:tcBorders>
            <w:vAlign w:val="center"/>
          </w:tcPr>
          <w:p w14:paraId="076F6407"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1</w:t>
            </w:r>
          </w:p>
        </w:tc>
        <w:tc>
          <w:tcPr>
            <w:tcW w:w="2692" w:type="dxa"/>
            <w:tcBorders>
              <w:top w:val="single" w:sz="4" w:space="0" w:color="231F20"/>
              <w:left w:val="single" w:sz="4" w:space="0" w:color="231F20"/>
              <w:bottom w:val="single" w:sz="4" w:space="0" w:color="231F20"/>
              <w:right w:val="single" w:sz="4" w:space="0" w:color="231F20"/>
            </w:tcBorders>
            <w:vAlign w:val="center"/>
          </w:tcPr>
          <w:p w14:paraId="575D04E2"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1</w:t>
            </w:r>
          </w:p>
        </w:tc>
        <w:tc>
          <w:tcPr>
            <w:tcW w:w="2693" w:type="dxa"/>
            <w:tcBorders>
              <w:top w:val="single" w:sz="4" w:space="0" w:color="231F20"/>
              <w:left w:val="single" w:sz="4" w:space="0" w:color="231F20"/>
              <w:bottom w:val="single" w:sz="4" w:space="0" w:color="231F20"/>
              <w:right w:val="single" w:sz="4" w:space="0" w:color="231F20"/>
            </w:tcBorders>
            <w:vAlign w:val="center"/>
          </w:tcPr>
          <w:p w14:paraId="26912F9D"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2</w:t>
            </w:r>
          </w:p>
        </w:tc>
      </w:tr>
      <w:tr w:rsidR="00DE2C03" w:rsidRPr="007C5C03" w14:paraId="52E1EA59"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648A3EBD"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Chaplains</w:t>
            </w:r>
          </w:p>
        </w:tc>
        <w:tc>
          <w:tcPr>
            <w:tcW w:w="2403" w:type="dxa"/>
            <w:tcBorders>
              <w:top w:val="single" w:sz="4" w:space="0" w:color="231F20"/>
              <w:left w:val="single" w:sz="4" w:space="0" w:color="231F20"/>
              <w:bottom w:val="single" w:sz="4" w:space="0" w:color="231F20"/>
              <w:right w:val="single" w:sz="4" w:space="0" w:color="231F20"/>
            </w:tcBorders>
            <w:vAlign w:val="center"/>
          </w:tcPr>
          <w:p w14:paraId="2695B93F"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1</w:t>
            </w:r>
          </w:p>
        </w:tc>
        <w:tc>
          <w:tcPr>
            <w:tcW w:w="2692" w:type="dxa"/>
            <w:tcBorders>
              <w:top w:val="single" w:sz="4" w:space="0" w:color="231F20"/>
              <w:left w:val="single" w:sz="4" w:space="0" w:color="231F20"/>
              <w:bottom w:val="single" w:sz="4" w:space="0" w:color="231F20"/>
              <w:right w:val="single" w:sz="4" w:space="0" w:color="231F20"/>
            </w:tcBorders>
            <w:vAlign w:val="center"/>
          </w:tcPr>
          <w:p w14:paraId="58F05E88"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0</w:t>
            </w:r>
          </w:p>
        </w:tc>
        <w:tc>
          <w:tcPr>
            <w:tcW w:w="2693" w:type="dxa"/>
            <w:tcBorders>
              <w:top w:val="single" w:sz="4" w:space="0" w:color="231F20"/>
              <w:left w:val="single" w:sz="4" w:space="0" w:color="231F20"/>
              <w:bottom w:val="single" w:sz="4" w:space="0" w:color="231F20"/>
              <w:right w:val="single" w:sz="4" w:space="0" w:color="231F20"/>
            </w:tcBorders>
            <w:vAlign w:val="center"/>
          </w:tcPr>
          <w:p w14:paraId="18676D89"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1</w:t>
            </w:r>
          </w:p>
        </w:tc>
      </w:tr>
      <w:tr w:rsidR="00DE2C03" w:rsidRPr="007C5C03" w14:paraId="1FF4D0BB"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3FE84068"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NCOs</w:t>
            </w:r>
            <w:r w:rsidRPr="007C5C03">
              <w:rPr>
                <w:rFonts w:ascii="Arial" w:hAnsi="Arial" w:cs="Arial"/>
                <w:b/>
                <w:color w:val="231F20"/>
                <w:spacing w:val="7"/>
                <w:sz w:val="20"/>
                <w:szCs w:val="20"/>
              </w:rPr>
              <w:t xml:space="preserve"> </w:t>
            </w:r>
            <w:r w:rsidRPr="007C5C03">
              <w:rPr>
                <w:rFonts w:ascii="Arial" w:hAnsi="Arial" w:cs="Arial"/>
                <w:b/>
                <w:color w:val="231F20"/>
                <w:sz w:val="20"/>
                <w:szCs w:val="20"/>
              </w:rPr>
              <w:t>and</w:t>
            </w:r>
            <w:r w:rsidRPr="007C5C03">
              <w:rPr>
                <w:rFonts w:ascii="Arial" w:hAnsi="Arial" w:cs="Arial"/>
                <w:b/>
                <w:color w:val="231F20"/>
                <w:spacing w:val="8"/>
                <w:sz w:val="20"/>
                <w:szCs w:val="20"/>
              </w:rPr>
              <w:t xml:space="preserve"> </w:t>
            </w:r>
            <w:r w:rsidRPr="007C5C03">
              <w:rPr>
                <w:rFonts w:ascii="Arial" w:hAnsi="Arial" w:cs="Arial"/>
                <w:b/>
                <w:color w:val="231F20"/>
                <w:sz w:val="20"/>
                <w:szCs w:val="20"/>
              </w:rPr>
              <w:t>privates</w:t>
            </w:r>
          </w:p>
        </w:tc>
        <w:tc>
          <w:tcPr>
            <w:tcW w:w="2403" w:type="dxa"/>
            <w:tcBorders>
              <w:top w:val="single" w:sz="4" w:space="0" w:color="231F20"/>
              <w:left w:val="single" w:sz="4" w:space="0" w:color="231F20"/>
              <w:bottom w:val="single" w:sz="4" w:space="0" w:color="231F20"/>
              <w:right w:val="single" w:sz="4" w:space="0" w:color="231F20"/>
            </w:tcBorders>
            <w:vAlign w:val="center"/>
          </w:tcPr>
          <w:p w14:paraId="4BFBBB15"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574</w:t>
            </w:r>
          </w:p>
        </w:tc>
        <w:tc>
          <w:tcPr>
            <w:tcW w:w="2692" w:type="dxa"/>
            <w:tcBorders>
              <w:top w:val="single" w:sz="4" w:space="0" w:color="231F20"/>
              <w:left w:val="single" w:sz="4" w:space="0" w:color="231F20"/>
              <w:bottom w:val="single" w:sz="4" w:space="0" w:color="231F20"/>
              <w:right w:val="single" w:sz="4" w:space="0" w:color="231F20"/>
            </w:tcBorders>
            <w:vAlign w:val="center"/>
          </w:tcPr>
          <w:p w14:paraId="134504A6"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593</w:t>
            </w:r>
          </w:p>
        </w:tc>
        <w:tc>
          <w:tcPr>
            <w:tcW w:w="2693" w:type="dxa"/>
            <w:tcBorders>
              <w:top w:val="single" w:sz="4" w:space="0" w:color="231F20"/>
              <w:left w:val="single" w:sz="4" w:space="0" w:color="231F20"/>
              <w:bottom w:val="single" w:sz="4" w:space="0" w:color="231F20"/>
              <w:right w:val="single" w:sz="4" w:space="0" w:color="231F20"/>
            </w:tcBorders>
            <w:vAlign w:val="center"/>
          </w:tcPr>
          <w:p w14:paraId="59D01CFC"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1,167</w:t>
            </w:r>
          </w:p>
        </w:tc>
      </w:tr>
      <w:tr w:rsidR="00DE2C03" w:rsidRPr="007C5C03" w14:paraId="724EB67C" w14:textId="77777777" w:rsidTr="00DE2C03">
        <w:trPr>
          <w:jc w:val="center"/>
        </w:trPr>
        <w:tc>
          <w:tcPr>
            <w:tcW w:w="2984" w:type="dxa"/>
            <w:tcBorders>
              <w:top w:val="single" w:sz="4" w:space="0" w:color="231F20"/>
              <w:left w:val="single" w:sz="4" w:space="0" w:color="231F20"/>
              <w:bottom w:val="single" w:sz="4" w:space="0" w:color="231F20"/>
              <w:right w:val="single" w:sz="4" w:space="0" w:color="231F20"/>
            </w:tcBorders>
          </w:tcPr>
          <w:p w14:paraId="0DF85FF7" w14:textId="77777777" w:rsidR="00DE2C03" w:rsidRPr="007C5C03" w:rsidRDefault="00DE2C03" w:rsidP="00DE2C03">
            <w:pPr>
              <w:jc w:val="center"/>
              <w:rPr>
                <w:rFonts w:ascii="Arial" w:hAnsi="Arial" w:cs="Arial"/>
                <w:sz w:val="20"/>
                <w:szCs w:val="20"/>
              </w:rPr>
            </w:pPr>
            <w:r w:rsidRPr="007C5C03">
              <w:rPr>
                <w:rFonts w:ascii="Arial" w:hAnsi="Arial" w:cs="Arial"/>
                <w:b/>
                <w:color w:val="231F20"/>
                <w:sz w:val="20"/>
                <w:szCs w:val="20"/>
              </w:rPr>
              <w:t>In</w:t>
            </w:r>
            <w:r w:rsidRPr="007C5C03">
              <w:rPr>
                <w:rFonts w:ascii="Arial" w:hAnsi="Arial" w:cs="Arial"/>
                <w:b/>
                <w:color w:val="231F20"/>
                <w:spacing w:val="8"/>
                <w:sz w:val="20"/>
                <w:szCs w:val="20"/>
              </w:rPr>
              <w:t xml:space="preserve"> </w:t>
            </w:r>
            <w:r w:rsidRPr="007C5C03">
              <w:rPr>
                <w:rFonts w:ascii="Arial" w:hAnsi="Arial" w:cs="Arial"/>
                <w:b/>
                <w:color w:val="231F20"/>
                <w:sz w:val="20"/>
                <w:szCs w:val="20"/>
              </w:rPr>
              <w:t>hospital</w:t>
            </w:r>
          </w:p>
        </w:tc>
        <w:tc>
          <w:tcPr>
            <w:tcW w:w="2403" w:type="dxa"/>
            <w:tcBorders>
              <w:top w:val="single" w:sz="4" w:space="0" w:color="231F20"/>
              <w:left w:val="single" w:sz="4" w:space="0" w:color="231F20"/>
              <w:bottom w:val="single" w:sz="4" w:space="0" w:color="231F20"/>
              <w:right w:val="single" w:sz="4" w:space="0" w:color="231F20"/>
            </w:tcBorders>
            <w:vAlign w:val="center"/>
          </w:tcPr>
          <w:p w14:paraId="0C864BE5"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7</w:t>
            </w:r>
          </w:p>
        </w:tc>
        <w:tc>
          <w:tcPr>
            <w:tcW w:w="2692" w:type="dxa"/>
            <w:tcBorders>
              <w:top w:val="single" w:sz="4" w:space="0" w:color="231F20"/>
              <w:left w:val="single" w:sz="4" w:space="0" w:color="231F20"/>
              <w:bottom w:val="single" w:sz="4" w:space="0" w:color="231F20"/>
              <w:right w:val="single" w:sz="4" w:space="0" w:color="231F20"/>
            </w:tcBorders>
            <w:vAlign w:val="center"/>
          </w:tcPr>
          <w:p w14:paraId="171A3668"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8</w:t>
            </w:r>
          </w:p>
        </w:tc>
        <w:tc>
          <w:tcPr>
            <w:tcW w:w="2693" w:type="dxa"/>
            <w:tcBorders>
              <w:top w:val="single" w:sz="4" w:space="0" w:color="231F20"/>
              <w:left w:val="single" w:sz="4" w:space="0" w:color="231F20"/>
              <w:bottom w:val="single" w:sz="4" w:space="0" w:color="231F20"/>
              <w:right w:val="single" w:sz="4" w:space="0" w:color="231F20"/>
            </w:tcBorders>
            <w:vAlign w:val="center"/>
          </w:tcPr>
          <w:p w14:paraId="63A5FFAF" w14:textId="77777777" w:rsidR="00DE2C03" w:rsidRPr="007C5C03" w:rsidRDefault="00DE2C03" w:rsidP="00DE2C03">
            <w:pPr>
              <w:jc w:val="center"/>
              <w:rPr>
                <w:rFonts w:ascii="Arial" w:hAnsi="Arial" w:cs="Arial"/>
                <w:sz w:val="20"/>
                <w:szCs w:val="20"/>
              </w:rPr>
            </w:pPr>
            <w:r w:rsidRPr="007C5C03">
              <w:rPr>
                <w:rFonts w:ascii="Arial" w:hAnsi="Arial" w:cs="Arial"/>
                <w:color w:val="231F20"/>
                <w:sz w:val="20"/>
                <w:szCs w:val="20"/>
              </w:rPr>
              <w:t>15</w:t>
            </w:r>
          </w:p>
        </w:tc>
      </w:tr>
    </w:tbl>
    <w:p w14:paraId="78FF28D3" w14:textId="77777777" w:rsidR="00147006" w:rsidRPr="003A4EAC" w:rsidRDefault="00147006" w:rsidP="00605956">
      <w:pPr>
        <w:jc w:val="center"/>
        <w:rPr>
          <w:rFonts w:ascii="Arial" w:hAnsi="Arial" w:cs="Arial"/>
          <w:spacing w:val="9"/>
          <w:sz w:val="8"/>
          <w:szCs w:val="8"/>
        </w:rPr>
      </w:pPr>
    </w:p>
    <w:p w14:paraId="67D6E258" w14:textId="37FF2B55" w:rsidR="007F0AB4" w:rsidRPr="007C5C03" w:rsidRDefault="00D17603" w:rsidP="00605956">
      <w:pPr>
        <w:jc w:val="center"/>
        <w:rPr>
          <w:rFonts w:ascii="Arial" w:hAnsi="Arial" w:cs="Arial"/>
          <w:spacing w:val="9"/>
          <w:sz w:val="20"/>
          <w:szCs w:val="20"/>
        </w:rPr>
      </w:pPr>
      <w:r w:rsidRPr="007C5C03">
        <w:rPr>
          <w:rFonts w:ascii="Arial" w:hAnsi="Arial" w:cs="Arial"/>
          <w:spacing w:val="9"/>
          <w:sz w:val="20"/>
          <w:szCs w:val="20"/>
        </w:rPr>
        <w:t>(Camp 34 was inspected 24 August and Camp 60 on 30 August).</w:t>
      </w:r>
    </w:p>
    <w:p w14:paraId="35196488" w14:textId="6D47BEEB" w:rsidR="00C87E35" w:rsidRPr="006A783B" w:rsidRDefault="00C87E35" w:rsidP="00DE2C03">
      <w:pPr>
        <w:jc w:val="both"/>
        <w:rPr>
          <w:rFonts w:ascii="Arial" w:hAnsi="Arial" w:cs="Arial"/>
          <w:spacing w:val="9"/>
          <w:sz w:val="12"/>
          <w:szCs w:val="12"/>
        </w:rPr>
      </w:pPr>
    </w:p>
    <w:p w14:paraId="2ECACF0A" w14:textId="35758488" w:rsidR="006A783B" w:rsidRDefault="006A783B" w:rsidP="006A783B">
      <w:pPr>
        <w:jc w:val="both"/>
        <w:rPr>
          <w:rFonts w:ascii="Arial" w:hAnsi="Arial" w:cs="Arial"/>
          <w:spacing w:val="9"/>
          <w:sz w:val="20"/>
          <w:szCs w:val="20"/>
        </w:rPr>
      </w:pPr>
      <w:r w:rsidRPr="007C5C03">
        <w:rPr>
          <w:rFonts w:ascii="Arial" w:hAnsi="Arial" w:cs="Arial"/>
          <w:sz w:val="20"/>
          <w:szCs w:val="20"/>
        </w:rPr>
        <w:t xml:space="preserve">Many former prisoners </w:t>
      </w:r>
      <w:r>
        <w:rPr>
          <w:rFonts w:ascii="Arial" w:hAnsi="Arial" w:cs="Arial"/>
          <w:sz w:val="20"/>
          <w:szCs w:val="20"/>
        </w:rPr>
        <w:t xml:space="preserve">have </w:t>
      </w:r>
      <w:r w:rsidRPr="007C5C03">
        <w:rPr>
          <w:rFonts w:ascii="Arial" w:hAnsi="Arial" w:cs="Arial"/>
          <w:sz w:val="20"/>
          <w:szCs w:val="20"/>
        </w:rPr>
        <w:t xml:space="preserve">commented on the extreme cold and the thick mud throughout the camp for most of the year. There were many cases of illness – work related, psychological, and due to the cold. </w:t>
      </w:r>
      <w:r w:rsidRPr="007C5C03">
        <w:rPr>
          <w:rFonts w:ascii="Arial" w:hAnsi="Arial" w:cs="Arial"/>
          <w:spacing w:val="9"/>
          <w:sz w:val="20"/>
          <w:szCs w:val="20"/>
        </w:rPr>
        <w:t>With just 1 medical officer at each camp</w:t>
      </w:r>
      <w:r>
        <w:rPr>
          <w:rFonts w:ascii="Arial" w:hAnsi="Arial" w:cs="Arial"/>
          <w:spacing w:val="9"/>
          <w:sz w:val="20"/>
          <w:szCs w:val="20"/>
        </w:rPr>
        <w:t>,</w:t>
      </w:r>
      <w:r w:rsidRPr="007C5C03">
        <w:rPr>
          <w:rFonts w:ascii="Arial" w:hAnsi="Arial" w:cs="Arial"/>
          <w:spacing w:val="9"/>
          <w:sz w:val="20"/>
          <w:szCs w:val="20"/>
        </w:rPr>
        <w:t xml:space="preserve"> and infirmaries that did not have electrical lighting, medical facilities were basic – any pows needing more serious treatment were sent to the military hospital in Kirkwall.</w:t>
      </w:r>
    </w:p>
    <w:p w14:paraId="75DA5F3D" w14:textId="77777777" w:rsidR="006A783B" w:rsidRPr="006A783B" w:rsidRDefault="006A783B" w:rsidP="006A783B">
      <w:pPr>
        <w:jc w:val="both"/>
        <w:rPr>
          <w:rFonts w:ascii="Arial" w:hAnsi="Arial" w:cs="Arial"/>
          <w:spacing w:val="9"/>
          <w:sz w:val="12"/>
          <w:szCs w:val="12"/>
        </w:rPr>
      </w:pPr>
    </w:p>
    <w:p w14:paraId="5A01CFF7" w14:textId="5B766D1B" w:rsidR="006A783B" w:rsidRPr="007C5C03" w:rsidRDefault="006A783B" w:rsidP="006A783B">
      <w:pPr>
        <w:jc w:val="both"/>
        <w:rPr>
          <w:rFonts w:ascii="Arial" w:hAnsi="Arial" w:cs="Arial"/>
          <w:sz w:val="20"/>
          <w:szCs w:val="20"/>
        </w:rPr>
      </w:pPr>
      <w:r w:rsidRPr="007C5C03">
        <w:rPr>
          <w:rFonts w:ascii="Arial" w:hAnsi="Arial" w:cs="Arial"/>
          <w:spacing w:val="9"/>
          <w:sz w:val="20"/>
          <w:szCs w:val="20"/>
        </w:rPr>
        <w:t>The ICRC report noted the pows</w:t>
      </w:r>
      <w:r>
        <w:rPr>
          <w:rFonts w:ascii="Arial" w:hAnsi="Arial" w:cs="Arial"/>
          <w:spacing w:val="9"/>
          <w:sz w:val="20"/>
          <w:szCs w:val="20"/>
        </w:rPr>
        <w:t>’</w:t>
      </w:r>
      <w:r w:rsidRPr="007C5C03">
        <w:rPr>
          <w:rFonts w:ascii="Arial" w:hAnsi="Arial" w:cs="Arial"/>
          <w:spacing w:val="9"/>
          <w:sz w:val="20"/>
          <w:szCs w:val="20"/>
        </w:rPr>
        <w:t xml:space="preserve"> complaints of long working hours, crowded conditions, the quality of the food, a lack of soap, and water supplies to Camp 60</w:t>
      </w:r>
      <w:r>
        <w:rPr>
          <w:rFonts w:ascii="Arial" w:hAnsi="Arial" w:cs="Arial"/>
          <w:spacing w:val="9"/>
          <w:sz w:val="20"/>
          <w:szCs w:val="20"/>
        </w:rPr>
        <w:t>.</w:t>
      </w:r>
    </w:p>
    <w:p w14:paraId="55C9839C" w14:textId="77777777" w:rsidR="006A783B" w:rsidRPr="007C5C03" w:rsidRDefault="006A783B" w:rsidP="00DE2C03">
      <w:pPr>
        <w:jc w:val="both"/>
        <w:rPr>
          <w:rFonts w:ascii="Arial" w:hAnsi="Arial" w:cs="Arial"/>
          <w:spacing w:val="9"/>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9512"/>
      </w:tblGrid>
      <w:tr w:rsidR="002A2F97" w14:paraId="2B146C65" w14:textId="77777777" w:rsidTr="002A2F97">
        <w:tc>
          <w:tcPr>
            <w:tcW w:w="5875" w:type="dxa"/>
          </w:tcPr>
          <w:p w14:paraId="025F5CB0" w14:textId="11E69FB8" w:rsidR="002A2F97" w:rsidRDefault="002A2F97" w:rsidP="00DE2C03">
            <w:pPr>
              <w:jc w:val="both"/>
              <w:rPr>
                <w:rFonts w:ascii="Arial" w:hAnsi="Arial" w:cs="Arial"/>
                <w:sz w:val="20"/>
                <w:szCs w:val="20"/>
              </w:rPr>
            </w:pPr>
            <w:r>
              <w:rPr>
                <w:rFonts w:ascii="Arial" w:hAnsi="Arial" w:cs="Arial"/>
                <w:noProof/>
                <w:sz w:val="20"/>
                <w:szCs w:val="20"/>
              </w:rPr>
              <w:drawing>
                <wp:inline distT="0" distB="0" distL="0" distR="0" wp14:anchorId="5789FE27" wp14:editId="2A4FE787">
                  <wp:extent cx="3599071" cy="2304000"/>
                  <wp:effectExtent l="0" t="0" r="190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60orkney.jpg"/>
                          <pic:cNvPicPr/>
                        </pic:nvPicPr>
                        <pic:blipFill>
                          <a:blip r:embed="rId13">
                            <a:extLst>
                              <a:ext uri="{28A0092B-C50C-407E-A947-70E740481C1C}">
                                <a14:useLocalDpi xmlns:a14="http://schemas.microsoft.com/office/drawing/2010/main" val="0"/>
                              </a:ext>
                            </a:extLst>
                          </a:blip>
                          <a:stretch>
                            <a:fillRect/>
                          </a:stretch>
                        </pic:blipFill>
                        <pic:spPr>
                          <a:xfrm>
                            <a:off x="0" y="0"/>
                            <a:ext cx="3599071" cy="2304000"/>
                          </a:xfrm>
                          <a:prstGeom prst="rect">
                            <a:avLst/>
                          </a:prstGeom>
                        </pic:spPr>
                      </pic:pic>
                    </a:graphicData>
                  </a:graphic>
                </wp:inline>
              </w:drawing>
            </w:r>
          </w:p>
        </w:tc>
        <w:tc>
          <w:tcPr>
            <w:tcW w:w="9513" w:type="dxa"/>
          </w:tcPr>
          <w:p w14:paraId="6F43018D" w14:textId="77777777" w:rsidR="002A2F97" w:rsidRPr="006A783B" w:rsidRDefault="002A2F97" w:rsidP="00DE2C03">
            <w:pPr>
              <w:jc w:val="both"/>
              <w:rPr>
                <w:rFonts w:ascii="Arial" w:hAnsi="Arial" w:cs="Arial"/>
                <w:sz w:val="18"/>
                <w:szCs w:val="18"/>
              </w:rPr>
            </w:pPr>
            <w:r w:rsidRPr="006A783B">
              <w:rPr>
                <w:rFonts w:ascii="Arial" w:hAnsi="Arial" w:cs="Arial"/>
                <w:sz w:val="18"/>
                <w:szCs w:val="18"/>
              </w:rPr>
              <w:t>&lt; Mid-</w:t>
            </w:r>
            <w:r w:rsidRPr="006A783B">
              <w:rPr>
                <w:rFonts w:ascii="Arial" w:hAnsi="Arial" w:cs="Arial"/>
                <w:b/>
                <w:bCs/>
                <w:sz w:val="18"/>
                <w:szCs w:val="18"/>
              </w:rPr>
              <w:t xml:space="preserve">July </w:t>
            </w:r>
            <w:r w:rsidRPr="006A783B">
              <w:rPr>
                <w:rFonts w:ascii="Arial" w:hAnsi="Arial" w:cs="Arial"/>
                <w:sz w:val="18"/>
                <w:szCs w:val="18"/>
              </w:rPr>
              <w:t>2019</w:t>
            </w:r>
          </w:p>
          <w:p w14:paraId="191E14CB" w14:textId="77777777" w:rsidR="002A2F97" w:rsidRDefault="002A2F97" w:rsidP="00DE2C03">
            <w:pPr>
              <w:jc w:val="both"/>
              <w:rPr>
                <w:rFonts w:ascii="Arial" w:hAnsi="Arial" w:cs="Arial"/>
                <w:sz w:val="20"/>
                <w:szCs w:val="20"/>
              </w:rPr>
            </w:pPr>
          </w:p>
          <w:p w14:paraId="1314E7D9" w14:textId="77777777" w:rsidR="002A2F97" w:rsidRDefault="002A2F97" w:rsidP="00DE2C03">
            <w:pPr>
              <w:jc w:val="both"/>
              <w:rPr>
                <w:rFonts w:ascii="Arial" w:hAnsi="Arial" w:cs="Arial"/>
                <w:spacing w:val="9"/>
                <w:sz w:val="20"/>
                <w:szCs w:val="20"/>
              </w:rPr>
            </w:pPr>
            <w:r w:rsidRPr="007C5C03">
              <w:rPr>
                <w:rFonts w:ascii="Arial" w:hAnsi="Arial" w:cs="Arial"/>
                <w:spacing w:val="9"/>
                <w:sz w:val="20"/>
                <w:szCs w:val="20"/>
              </w:rPr>
              <w:t>A short while later, in September</w:t>
            </w:r>
            <w:r w:rsidR="00626933">
              <w:rPr>
                <w:rFonts w:ascii="Arial" w:hAnsi="Arial" w:cs="Arial"/>
                <w:spacing w:val="9"/>
                <w:sz w:val="20"/>
                <w:szCs w:val="20"/>
              </w:rPr>
              <w:t xml:space="preserve"> 1942,</w:t>
            </w:r>
            <w:r w:rsidRPr="007C5C03">
              <w:rPr>
                <w:rFonts w:ascii="Arial" w:hAnsi="Arial" w:cs="Arial"/>
                <w:spacing w:val="9"/>
                <w:sz w:val="20"/>
                <w:szCs w:val="20"/>
              </w:rPr>
              <w:t xml:space="preserve"> 255 pows were sent away from the islands due to lack of suitable accommodation, (or due to the ICRC report criticising this). Although the peak number of 1,200 pows (+520 British civilian workers) was reached again during 1943, at most times there were between 900 to 950 pows working with about 350 British civilians.  </w:t>
            </w:r>
          </w:p>
          <w:p w14:paraId="741ADBBF" w14:textId="77777777" w:rsidR="00D41E4A" w:rsidRPr="00D41E4A" w:rsidRDefault="00D41E4A" w:rsidP="00DE2C03">
            <w:pPr>
              <w:jc w:val="both"/>
              <w:rPr>
                <w:rFonts w:ascii="Arial" w:hAnsi="Arial" w:cs="Arial"/>
                <w:spacing w:val="9"/>
                <w:sz w:val="12"/>
                <w:szCs w:val="12"/>
              </w:rPr>
            </w:pPr>
          </w:p>
          <w:p w14:paraId="456D2DD7" w14:textId="77777777" w:rsidR="00D41E4A" w:rsidRPr="007C5C03" w:rsidRDefault="00D41E4A" w:rsidP="00D41E4A">
            <w:pPr>
              <w:jc w:val="both"/>
              <w:rPr>
                <w:rFonts w:ascii="Arial" w:hAnsi="Arial" w:cs="Arial"/>
                <w:sz w:val="20"/>
                <w:szCs w:val="20"/>
              </w:rPr>
            </w:pPr>
            <w:r w:rsidRPr="007C5C03">
              <w:rPr>
                <w:rFonts w:ascii="Arial" w:hAnsi="Arial" w:cs="Arial"/>
                <w:sz w:val="20"/>
                <w:szCs w:val="20"/>
              </w:rPr>
              <w:t xml:space="preserve">A good deal of the work was unskilled, </w:t>
            </w:r>
            <w:r>
              <w:rPr>
                <w:rFonts w:ascii="Arial" w:hAnsi="Arial" w:cs="Arial"/>
                <w:sz w:val="20"/>
                <w:szCs w:val="20"/>
              </w:rPr>
              <w:t>heavy labour. It</w:t>
            </w:r>
            <w:r w:rsidRPr="007C5C03">
              <w:rPr>
                <w:rFonts w:ascii="Arial" w:hAnsi="Arial" w:cs="Arial"/>
                <w:sz w:val="20"/>
                <w:szCs w:val="20"/>
              </w:rPr>
              <w:t xml:space="preserve"> involved quarrying and transporting heavy stone to create the barriers, often in extremely poor weather. </w:t>
            </w:r>
            <w:r>
              <w:rPr>
                <w:rFonts w:ascii="Arial" w:hAnsi="Arial" w:cs="Arial"/>
                <w:sz w:val="20"/>
                <w:szCs w:val="20"/>
              </w:rPr>
              <w:t>Cast</w:t>
            </w:r>
            <w:r w:rsidRPr="007C5C03">
              <w:rPr>
                <w:rFonts w:ascii="Arial" w:hAnsi="Arial" w:cs="Arial"/>
                <w:sz w:val="20"/>
                <w:szCs w:val="20"/>
              </w:rPr>
              <w:t>ing concrete blocks</w:t>
            </w:r>
            <w:r>
              <w:rPr>
                <w:rFonts w:ascii="Arial" w:hAnsi="Arial" w:cs="Arial"/>
                <w:sz w:val="20"/>
                <w:szCs w:val="20"/>
              </w:rPr>
              <w:t xml:space="preserve"> and laying the asphalt road were </w:t>
            </w:r>
            <w:r w:rsidRPr="007C5C03">
              <w:rPr>
                <w:rFonts w:ascii="Arial" w:hAnsi="Arial" w:cs="Arial"/>
                <w:sz w:val="20"/>
                <w:szCs w:val="20"/>
              </w:rPr>
              <w:t xml:space="preserve">other </w:t>
            </w:r>
            <w:r>
              <w:rPr>
                <w:rFonts w:ascii="Arial" w:hAnsi="Arial" w:cs="Arial"/>
                <w:sz w:val="20"/>
                <w:szCs w:val="20"/>
              </w:rPr>
              <w:t xml:space="preserve">hard labour </w:t>
            </w:r>
            <w:r w:rsidRPr="007C5C03">
              <w:rPr>
                <w:rFonts w:ascii="Arial" w:hAnsi="Arial" w:cs="Arial"/>
                <w:sz w:val="20"/>
                <w:szCs w:val="20"/>
              </w:rPr>
              <w:t>task</w:t>
            </w:r>
            <w:r>
              <w:rPr>
                <w:rFonts w:ascii="Arial" w:hAnsi="Arial" w:cs="Arial"/>
                <w:sz w:val="20"/>
                <w:szCs w:val="20"/>
              </w:rPr>
              <w:t>s</w:t>
            </w:r>
            <w:r w:rsidRPr="007C5C03">
              <w:rPr>
                <w:rFonts w:ascii="Arial" w:hAnsi="Arial" w:cs="Arial"/>
                <w:sz w:val="20"/>
                <w:szCs w:val="20"/>
              </w:rPr>
              <w:t xml:space="preserve">. Some pows were employed performing </w:t>
            </w:r>
            <w:r>
              <w:rPr>
                <w:rFonts w:ascii="Arial" w:hAnsi="Arial" w:cs="Arial"/>
                <w:sz w:val="20"/>
                <w:szCs w:val="20"/>
              </w:rPr>
              <w:t>work</w:t>
            </w:r>
            <w:r w:rsidRPr="007C5C03">
              <w:rPr>
                <w:rFonts w:ascii="Arial" w:hAnsi="Arial" w:cs="Arial"/>
                <w:sz w:val="20"/>
                <w:szCs w:val="20"/>
              </w:rPr>
              <w:t xml:space="preserve"> in the camp itself</w:t>
            </w:r>
            <w:r>
              <w:rPr>
                <w:rFonts w:ascii="Arial" w:hAnsi="Arial" w:cs="Arial"/>
                <w:sz w:val="20"/>
                <w:szCs w:val="20"/>
              </w:rPr>
              <w:t xml:space="preserve"> – food preparation, cleaning, some administration</w:t>
            </w:r>
            <w:r w:rsidRPr="007C5C03">
              <w:rPr>
                <w:rFonts w:ascii="Arial" w:hAnsi="Arial" w:cs="Arial"/>
                <w:sz w:val="20"/>
                <w:szCs w:val="20"/>
              </w:rPr>
              <w:t xml:space="preserve">. </w:t>
            </w:r>
          </w:p>
          <w:p w14:paraId="088469E6" w14:textId="77777777" w:rsidR="00D41E4A" w:rsidRPr="00D41E4A" w:rsidRDefault="00D41E4A" w:rsidP="00D41E4A">
            <w:pPr>
              <w:jc w:val="both"/>
              <w:rPr>
                <w:rFonts w:ascii="Arial" w:hAnsi="Arial" w:cs="Arial"/>
                <w:sz w:val="12"/>
                <w:szCs w:val="12"/>
              </w:rPr>
            </w:pPr>
          </w:p>
          <w:p w14:paraId="5ADF5965" w14:textId="77777777" w:rsidR="00D41E4A" w:rsidRPr="007C5C03" w:rsidRDefault="00D41E4A" w:rsidP="00D41E4A">
            <w:pPr>
              <w:jc w:val="both"/>
              <w:rPr>
                <w:rFonts w:ascii="Arial" w:hAnsi="Arial" w:cs="Arial"/>
                <w:sz w:val="20"/>
                <w:szCs w:val="20"/>
              </w:rPr>
            </w:pPr>
            <w:r w:rsidRPr="007C5C03">
              <w:rPr>
                <w:rFonts w:ascii="Arial" w:hAnsi="Arial" w:cs="Arial"/>
                <w:sz w:val="20"/>
                <w:szCs w:val="20"/>
              </w:rPr>
              <w:t>Skilled worker pows were paid 1/6 in camp money</w:t>
            </w:r>
            <w:r>
              <w:rPr>
                <w:rFonts w:ascii="Arial" w:hAnsi="Arial" w:cs="Arial"/>
                <w:sz w:val="20"/>
                <w:szCs w:val="20"/>
              </w:rPr>
              <w:t xml:space="preserve"> which were</w:t>
            </w:r>
            <w:r w:rsidRPr="007C5C03">
              <w:rPr>
                <w:rFonts w:ascii="Arial" w:hAnsi="Arial" w:cs="Arial"/>
                <w:sz w:val="20"/>
                <w:szCs w:val="20"/>
              </w:rPr>
              <w:t xml:space="preserve"> disc ‘coins’ or pow-notes. Unskilled manual workers earned 1/- (1 shilling = 5p – a British army private was paid 2/- at this time). Reward systems were also used in both camps at times to encourage productivity and reward ‘over-time’ – this was usually in the form of increased cigarette rations.</w:t>
            </w:r>
          </w:p>
          <w:p w14:paraId="1F737321" w14:textId="0E3D29BA" w:rsidR="00D41E4A" w:rsidRPr="002A2F97" w:rsidRDefault="00D41E4A" w:rsidP="00DE2C03">
            <w:pPr>
              <w:jc w:val="both"/>
              <w:rPr>
                <w:rFonts w:ascii="Arial" w:hAnsi="Arial" w:cs="Arial"/>
                <w:spacing w:val="9"/>
                <w:sz w:val="20"/>
                <w:szCs w:val="20"/>
              </w:rPr>
            </w:pPr>
          </w:p>
        </w:tc>
      </w:tr>
    </w:tbl>
    <w:p w14:paraId="30533293" w14:textId="09F22C56" w:rsidR="008307FE" w:rsidRDefault="00DE2C03" w:rsidP="00D17603">
      <w:pPr>
        <w:jc w:val="both"/>
        <w:rPr>
          <w:rFonts w:ascii="Arial" w:hAnsi="Arial" w:cs="Arial"/>
          <w:sz w:val="20"/>
          <w:szCs w:val="20"/>
        </w:rPr>
      </w:pPr>
      <w:r w:rsidRPr="007C5C03">
        <w:rPr>
          <w:rFonts w:ascii="Arial" w:hAnsi="Arial" w:cs="Arial"/>
          <w:sz w:val="20"/>
          <w:szCs w:val="20"/>
        </w:rPr>
        <w:t xml:space="preserve">As in all </w:t>
      </w:r>
      <w:r w:rsidR="00D41E4A">
        <w:rPr>
          <w:rFonts w:ascii="Arial" w:hAnsi="Arial" w:cs="Arial"/>
          <w:sz w:val="20"/>
          <w:szCs w:val="20"/>
        </w:rPr>
        <w:t xml:space="preserve">pow </w:t>
      </w:r>
      <w:r w:rsidRPr="007C5C03">
        <w:rPr>
          <w:rFonts w:ascii="Arial" w:hAnsi="Arial" w:cs="Arial"/>
          <w:sz w:val="20"/>
          <w:szCs w:val="20"/>
        </w:rPr>
        <w:t>camps, boredom was a negative factor in the pows lives. They organised their own entertainments, sports and games</w:t>
      </w:r>
      <w:r w:rsidR="002A2F97">
        <w:rPr>
          <w:rFonts w:ascii="Arial" w:hAnsi="Arial" w:cs="Arial"/>
          <w:sz w:val="20"/>
          <w:szCs w:val="20"/>
        </w:rPr>
        <w:t>,</w:t>
      </w:r>
      <w:r w:rsidRPr="007C5C03">
        <w:rPr>
          <w:rFonts w:ascii="Arial" w:hAnsi="Arial" w:cs="Arial"/>
          <w:sz w:val="20"/>
          <w:szCs w:val="20"/>
        </w:rPr>
        <w:t xml:space="preserve"> (including a concrete bowling alley and billiard table),</w:t>
      </w:r>
      <w:r w:rsidR="00AC19F4" w:rsidRPr="007C5C03">
        <w:rPr>
          <w:rFonts w:ascii="Arial" w:hAnsi="Arial" w:cs="Arial"/>
          <w:sz w:val="20"/>
          <w:szCs w:val="20"/>
        </w:rPr>
        <w:t xml:space="preserve"> and</w:t>
      </w:r>
      <w:r w:rsidRPr="007C5C03">
        <w:rPr>
          <w:rFonts w:ascii="Arial" w:hAnsi="Arial" w:cs="Arial"/>
          <w:sz w:val="20"/>
          <w:szCs w:val="20"/>
        </w:rPr>
        <w:t xml:space="preserve"> many made small objects to sell</w:t>
      </w:r>
      <w:r w:rsidR="00D17603" w:rsidRPr="007C5C03">
        <w:rPr>
          <w:rFonts w:ascii="Arial" w:hAnsi="Arial" w:cs="Arial"/>
          <w:sz w:val="20"/>
          <w:szCs w:val="20"/>
        </w:rPr>
        <w:t>. E</w:t>
      </w:r>
      <w:r w:rsidRPr="007C5C03">
        <w:rPr>
          <w:rFonts w:ascii="Arial" w:hAnsi="Arial" w:cs="Arial"/>
          <w:sz w:val="20"/>
          <w:szCs w:val="20"/>
        </w:rPr>
        <w:t>ducational classes were held</w:t>
      </w:r>
      <w:r w:rsidR="00D17603" w:rsidRPr="007C5C03">
        <w:rPr>
          <w:rFonts w:ascii="Arial" w:hAnsi="Arial" w:cs="Arial"/>
          <w:sz w:val="20"/>
          <w:szCs w:val="20"/>
        </w:rPr>
        <w:t xml:space="preserve">, organised by the pows themselves, especially to assist </w:t>
      </w:r>
      <w:r w:rsidR="00AC19F4" w:rsidRPr="007C5C03">
        <w:rPr>
          <w:rFonts w:ascii="Arial" w:hAnsi="Arial" w:cs="Arial"/>
          <w:sz w:val="20"/>
          <w:szCs w:val="20"/>
        </w:rPr>
        <w:t>the</w:t>
      </w:r>
      <w:r w:rsidR="00D17603" w:rsidRPr="007C5C03">
        <w:rPr>
          <w:rFonts w:ascii="Arial" w:hAnsi="Arial" w:cs="Arial"/>
          <w:sz w:val="20"/>
          <w:szCs w:val="20"/>
        </w:rPr>
        <w:t xml:space="preserve"> large number who were illiterate, (54% at Camp 60 according to the ICRC 1942 report)</w:t>
      </w:r>
      <w:r w:rsidRPr="007C5C03">
        <w:rPr>
          <w:rFonts w:ascii="Arial" w:hAnsi="Arial" w:cs="Arial"/>
          <w:sz w:val="20"/>
          <w:szCs w:val="20"/>
        </w:rPr>
        <w:t>.</w:t>
      </w:r>
      <w:r w:rsidR="006D4299">
        <w:rPr>
          <w:rFonts w:ascii="Arial" w:hAnsi="Arial" w:cs="Arial"/>
          <w:sz w:val="20"/>
          <w:szCs w:val="20"/>
        </w:rPr>
        <w:t xml:space="preserve"> There was a camp newspaper called </w:t>
      </w:r>
      <w:r w:rsidR="006D4299" w:rsidRPr="00D41E4A">
        <w:rPr>
          <w:rFonts w:ascii="Arial" w:hAnsi="Arial" w:cs="Arial"/>
          <w:i/>
          <w:iCs/>
          <w:sz w:val="20"/>
          <w:szCs w:val="20"/>
        </w:rPr>
        <w:t>‘Il Corriere delia Domenica</w:t>
      </w:r>
      <w:r w:rsidR="00D41E4A" w:rsidRPr="00D41E4A">
        <w:rPr>
          <w:rFonts w:ascii="Arial" w:hAnsi="Arial" w:cs="Arial"/>
          <w:i/>
          <w:iCs/>
          <w:sz w:val="20"/>
          <w:szCs w:val="20"/>
        </w:rPr>
        <w:t>,</w:t>
      </w:r>
      <w:r w:rsidR="006D4299" w:rsidRPr="00D41E4A">
        <w:rPr>
          <w:rFonts w:ascii="Arial" w:hAnsi="Arial" w:cs="Arial"/>
          <w:i/>
          <w:iCs/>
          <w:sz w:val="20"/>
          <w:szCs w:val="20"/>
        </w:rPr>
        <w:t>’</w:t>
      </w:r>
      <w:r w:rsidR="006D4299">
        <w:rPr>
          <w:rFonts w:ascii="Arial" w:hAnsi="Arial" w:cs="Arial"/>
          <w:sz w:val="20"/>
          <w:szCs w:val="20"/>
        </w:rPr>
        <w:t xml:space="preserve"> (The Sunday Chronicle).</w:t>
      </w:r>
    </w:p>
    <w:p w14:paraId="010784B2" w14:textId="362D364B" w:rsidR="007A20D3" w:rsidRPr="007C5C03" w:rsidRDefault="006F6A70" w:rsidP="007A20D3">
      <w:pPr>
        <w:jc w:val="both"/>
        <w:rPr>
          <w:rFonts w:ascii="Arial" w:hAnsi="Arial" w:cs="Arial"/>
          <w:sz w:val="20"/>
          <w:szCs w:val="20"/>
        </w:rPr>
      </w:pPr>
      <w:r w:rsidRPr="007C5C03">
        <w:rPr>
          <w:rFonts w:ascii="Arial" w:hAnsi="Arial" w:cs="Arial"/>
          <w:noProof/>
          <w:sz w:val="20"/>
          <w:szCs w:val="20"/>
        </w:rPr>
        <mc:AlternateContent>
          <mc:Choice Requires="wps">
            <w:drawing>
              <wp:anchor distT="0" distB="0" distL="114300" distR="114300" simplePos="0" relativeHeight="251660288" behindDoc="0" locked="0" layoutInCell="1" allowOverlap="1" wp14:anchorId="7F88AD5D" wp14:editId="411BC28B">
                <wp:simplePos x="0" y="0"/>
                <wp:positionH relativeFrom="column">
                  <wp:posOffset>1952625</wp:posOffset>
                </wp:positionH>
                <wp:positionV relativeFrom="paragraph">
                  <wp:posOffset>122555</wp:posOffset>
                </wp:positionV>
                <wp:extent cx="52578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257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1ACDC" id="Straight Connector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3.75pt,9.65pt" to="567.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" strokecolor="#4472c4 [3204]" strokeweight=".5pt">
                <v:stroke joinstyle="miter"/>
              </v:line>
            </w:pict>
          </mc:Fallback>
        </mc:AlternateContent>
      </w:r>
    </w:p>
    <w:p w14:paraId="25431A0D" w14:textId="77777777" w:rsidR="007A20D3" w:rsidRPr="003A4EAC" w:rsidRDefault="007A20D3" w:rsidP="007A20D3">
      <w:pPr>
        <w:jc w:val="both"/>
        <w:rPr>
          <w:rFonts w:ascii="Arial" w:hAnsi="Arial" w:cs="Arial"/>
          <w:sz w:val="16"/>
          <w:szCs w:val="16"/>
        </w:rPr>
      </w:pPr>
    </w:p>
    <w:p w14:paraId="1A4B231A" w14:textId="340F4009" w:rsidR="007A20D3" w:rsidRDefault="007A20D3" w:rsidP="007A20D3">
      <w:pPr>
        <w:jc w:val="both"/>
        <w:rPr>
          <w:rFonts w:ascii="Arial" w:hAnsi="Arial" w:cs="Arial"/>
          <w:sz w:val="20"/>
          <w:szCs w:val="20"/>
        </w:rPr>
      </w:pPr>
      <w:r w:rsidRPr="00D41E4A">
        <w:rPr>
          <w:rFonts w:ascii="Arial" w:hAnsi="Arial" w:cs="Arial"/>
          <w:b/>
          <w:bCs/>
          <w:sz w:val="20"/>
          <w:szCs w:val="20"/>
        </w:rPr>
        <w:t>February 1942</w:t>
      </w:r>
      <w:r w:rsidR="00D41E4A">
        <w:rPr>
          <w:rFonts w:ascii="Arial" w:hAnsi="Arial" w:cs="Arial"/>
          <w:sz w:val="20"/>
          <w:szCs w:val="20"/>
        </w:rPr>
        <w:t xml:space="preserve"> -</w:t>
      </w:r>
      <w:r w:rsidRPr="007C5C03">
        <w:rPr>
          <w:rFonts w:ascii="Arial" w:hAnsi="Arial" w:cs="Arial"/>
          <w:sz w:val="20"/>
          <w:szCs w:val="20"/>
        </w:rPr>
        <w:t xml:space="preserve"> not long after their arrival, the two Italian camp leaders gave </w:t>
      </w:r>
      <w:r w:rsidR="00453A2D" w:rsidRPr="007C5C03">
        <w:rPr>
          <w:rFonts w:ascii="Arial" w:hAnsi="Arial" w:cs="Arial"/>
          <w:sz w:val="20"/>
          <w:szCs w:val="20"/>
        </w:rPr>
        <w:t xml:space="preserve">one week’s </w:t>
      </w:r>
      <w:r w:rsidRPr="007C5C03">
        <w:rPr>
          <w:rFonts w:ascii="Arial" w:hAnsi="Arial" w:cs="Arial"/>
          <w:sz w:val="20"/>
          <w:szCs w:val="20"/>
        </w:rPr>
        <w:t xml:space="preserve">notice </w:t>
      </w:r>
      <w:r w:rsidR="000B27AE" w:rsidRPr="007C5C03">
        <w:rPr>
          <w:rFonts w:ascii="Arial" w:hAnsi="Arial" w:cs="Arial"/>
          <w:sz w:val="20"/>
          <w:szCs w:val="20"/>
        </w:rPr>
        <w:t xml:space="preserve">to Major Yates </w:t>
      </w:r>
      <w:r w:rsidRPr="007C5C03">
        <w:rPr>
          <w:rFonts w:ascii="Arial" w:hAnsi="Arial" w:cs="Arial"/>
          <w:sz w:val="20"/>
          <w:szCs w:val="20"/>
        </w:rPr>
        <w:t>that the pows were not prepared to continue work</w:t>
      </w:r>
      <w:r w:rsidR="000B27AE" w:rsidRPr="007C5C03">
        <w:rPr>
          <w:rFonts w:ascii="Arial" w:hAnsi="Arial" w:cs="Arial"/>
          <w:sz w:val="20"/>
          <w:szCs w:val="20"/>
        </w:rPr>
        <w:t>ing. They stated two main reasons; firstly,</w:t>
      </w:r>
      <w:r w:rsidRPr="007C5C03">
        <w:rPr>
          <w:rFonts w:ascii="Arial" w:hAnsi="Arial" w:cs="Arial"/>
          <w:sz w:val="20"/>
          <w:szCs w:val="20"/>
        </w:rPr>
        <w:t xml:space="preserve"> it aided the war effort</w:t>
      </w:r>
      <w:r w:rsidR="000B27AE" w:rsidRPr="007C5C03">
        <w:rPr>
          <w:rFonts w:ascii="Arial" w:hAnsi="Arial" w:cs="Arial"/>
          <w:sz w:val="20"/>
          <w:szCs w:val="20"/>
        </w:rPr>
        <w:t>; secondly, they had been placed in a war zone – both of these issues were</w:t>
      </w:r>
      <w:r w:rsidRPr="007C5C03">
        <w:rPr>
          <w:rFonts w:ascii="Arial" w:hAnsi="Arial" w:cs="Arial"/>
          <w:sz w:val="20"/>
          <w:szCs w:val="20"/>
        </w:rPr>
        <w:t xml:space="preserve"> against the Geneva Convention.</w:t>
      </w:r>
      <w:r w:rsidR="003A4EAC">
        <w:rPr>
          <w:rFonts w:ascii="Arial" w:hAnsi="Arial" w:cs="Arial"/>
          <w:sz w:val="20"/>
          <w:szCs w:val="20"/>
        </w:rPr>
        <w:t xml:space="preserve"> The first reason was undoubtedly correct, the second more dubious as the whole of the UK could be considered a war zone at that time.</w:t>
      </w:r>
    </w:p>
    <w:p w14:paraId="30F6E35D" w14:textId="77777777" w:rsidR="00626933" w:rsidRPr="00814D02" w:rsidRDefault="00626933" w:rsidP="007A20D3">
      <w:pPr>
        <w:jc w:val="both"/>
        <w:rPr>
          <w:rFonts w:ascii="Arial" w:hAnsi="Arial" w:cs="Arial"/>
          <w:sz w:val="14"/>
          <w:szCs w:val="14"/>
        </w:rPr>
      </w:pPr>
    </w:p>
    <w:p w14:paraId="25BA6303" w14:textId="42458866" w:rsidR="007A20D3" w:rsidRPr="007C5C03" w:rsidRDefault="007A20D3" w:rsidP="007A20D3">
      <w:pPr>
        <w:jc w:val="both"/>
        <w:rPr>
          <w:rFonts w:ascii="Arial" w:hAnsi="Arial" w:cs="Arial"/>
          <w:sz w:val="20"/>
          <w:szCs w:val="20"/>
        </w:rPr>
      </w:pPr>
      <w:r w:rsidRPr="007C5C03">
        <w:rPr>
          <w:rFonts w:ascii="Arial" w:hAnsi="Arial" w:cs="Arial"/>
          <w:sz w:val="20"/>
          <w:szCs w:val="20"/>
        </w:rPr>
        <w:t>The British Inspector of POW Camps</w:t>
      </w:r>
      <w:r w:rsidR="00AC19F4" w:rsidRPr="007C5C03">
        <w:rPr>
          <w:rFonts w:ascii="Arial" w:hAnsi="Arial" w:cs="Arial"/>
          <w:sz w:val="20"/>
          <w:szCs w:val="20"/>
        </w:rPr>
        <w:t>,</w:t>
      </w:r>
      <w:r w:rsidRPr="007C5C03">
        <w:rPr>
          <w:rFonts w:ascii="Arial" w:hAnsi="Arial" w:cs="Arial"/>
          <w:sz w:val="20"/>
          <w:szCs w:val="20"/>
        </w:rPr>
        <w:t xml:space="preserve"> </w:t>
      </w:r>
      <w:r w:rsidR="0064124A" w:rsidRPr="007C5C03">
        <w:rPr>
          <w:rFonts w:ascii="Arial" w:hAnsi="Arial" w:cs="Arial"/>
          <w:sz w:val="20"/>
          <w:szCs w:val="20"/>
        </w:rPr>
        <w:t xml:space="preserve">(Colonel Lynch) </w:t>
      </w:r>
      <w:r w:rsidRPr="007C5C03">
        <w:rPr>
          <w:rFonts w:ascii="Arial" w:hAnsi="Arial" w:cs="Arial"/>
          <w:sz w:val="20"/>
          <w:szCs w:val="20"/>
        </w:rPr>
        <w:t xml:space="preserve">arrived and stated that they had to continue to work while the matter was investigated by the Protecting Power. Both camps refused to work </w:t>
      </w:r>
      <w:r w:rsidR="00453A2D" w:rsidRPr="007C5C03">
        <w:rPr>
          <w:rFonts w:ascii="Arial" w:hAnsi="Arial" w:cs="Arial"/>
          <w:sz w:val="20"/>
          <w:szCs w:val="20"/>
        </w:rPr>
        <w:t xml:space="preserve">from 9 March, </w:t>
      </w:r>
      <w:r w:rsidRPr="007C5C03">
        <w:rPr>
          <w:rFonts w:ascii="Arial" w:hAnsi="Arial" w:cs="Arial"/>
          <w:sz w:val="20"/>
          <w:szCs w:val="20"/>
        </w:rPr>
        <w:t>and they were put on a 14</w:t>
      </w:r>
      <w:r w:rsidR="000B16F0" w:rsidRPr="007C5C03">
        <w:rPr>
          <w:rFonts w:ascii="Arial" w:hAnsi="Arial" w:cs="Arial"/>
          <w:sz w:val="20"/>
          <w:szCs w:val="20"/>
        </w:rPr>
        <w:t>-</w:t>
      </w:r>
      <w:r w:rsidRPr="007C5C03">
        <w:rPr>
          <w:rFonts w:ascii="Arial" w:hAnsi="Arial" w:cs="Arial"/>
          <w:sz w:val="20"/>
          <w:szCs w:val="20"/>
        </w:rPr>
        <w:t>day punishment diet of bread and water, with normal rations every fourth day.</w:t>
      </w:r>
    </w:p>
    <w:p w14:paraId="7A752222" w14:textId="77777777" w:rsidR="007A20D3" w:rsidRPr="00814D02" w:rsidRDefault="007A20D3" w:rsidP="007A20D3">
      <w:pPr>
        <w:jc w:val="both"/>
        <w:rPr>
          <w:rFonts w:ascii="Arial" w:hAnsi="Arial" w:cs="Arial"/>
          <w:sz w:val="14"/>
          <w:szCs w:val="14"/>
        </w:rPr>
      </w:pPr>
    </w:p>
    <w:p w14:paraId="1E9D306F" w14:textId="7471AAC1" w:rsidR="00453A2D" w:rsidRPr="007C5C03" w:rsidRDefault="007A20D3" w:rsidP="007A20D3">
      <w:pPr>
        <w:jc w:val="both"/>
        <w:rPr>
          <w:rFonts w:ascii="Arial" w:hAnsi="Arial" w:cs="Arial"/>
          <w:sz w:val="20"/>
          <w:szCs w:val="20"/>
        </w:rPr>
      </w:pPr>
      <w:r w:rsidRPr="007C5C03">
        <w:rPr>
          <w:rFonts w:ascii="Arial" w:hAnsi="Arial" w:cs="Arial"/>
          <w:sz w:val="20"/>
          <w:szCs w:val="20"/>
        </w:rPr>
        <w:t xml:space="preserve">A solution to this episode was found by assuring the pows that the barriers were </w:t>
      </w:r>
      <w:r w:rsidR="00AC19F4" w:rsidRPr="007C5C03">
        <w:rPr>
          <w:rFonts w:ascii="Arial" w:hAnsi="Arial" w:cs="Arial"/>
          <w:sz w:val="20"/>
          <w:szCs w:val="20"/>
        </w:rPr>
        <w:t>not ‘</w:t>
      </w:r>
      <w:r w:rsidR="00EA47E5">
        <w:rPr>
          <w:rFonts w:ascii="Arial" w:hAnsi="Arial" w:cs="Arial"/>
          <w:sz w:val="20"/>
          <w:szCs w:val="20"/>
        </w:rPr>
        <w:t xml:space="preserve">Military </w:t>
      </w:r>
      <w:r w:rsidR="00AC19F4" w:rsidRPr="007C5C03">
        <w:rPr>
          <w:rFonts w:ascii="Arial" w:hAnsi="Arial" w:cs="Arial"/>
          <w:sz w:val="20"/>
          <w:szCs w:val="20"/>
        </w:rPr>
        <w:t>Barriers</w:t>
      </w:r>
      <w:r w:rsidR="00D41E4A">
        <w:rPr>
          <w:rFonts w:ascii="Arial" w:hAnsi="Arial" w:cs="Arial"/>
          <w:sz w:val="20"/>
          <w:szCs w:val="20"/>
        </w:rPr>
        <w:t>,</w:t>
      </w:r>
      <w:r w:rsidR="00AC19F4" w:rsidRPr="007C5C03">
        <w:rPr>
          <w:rFonts w:ascii="Arial" w:hAnsi="Arial" w:cs="Arial"/>
          <w:sz w:val="20"/>
          <w:szCs w:val="20"/>
        </w:rPr>
        <w:t>’ but were in fact</w:t>
      </w:r>
      <w:r w:rsidRPr="007C5C03">
        <w:rPr>
          <w:rFonts w:ascii="Arial" w:hAnsi="Arial" w:cs="Arial"/>
          <w:sz w:val="20"/>
          <w:szCs w:val="20"/>
        </w:rPr>
        <w:t xml:space="preserve"> ‘</w:t>
      </w:r>
      <w:r w:rsidR="00EA47E5">
        <w:rPr>
          <w:rFonts w:ascii="Arial" w:hAnsi="Arial" w:cs="Arial"/>
          <w:sz w:val="20"/>
          <w:szCs w:val="20"/>
        </w:rPr>
        <w:t xml:space="preserve">Civilian </w:t>
      </w:r>
      <w:r w:rsidRPr="007C5C03">
        <w:rPr>
          <w:rFonts w:ascii="Arial" w:hAnsi="Arial" w:cs="Arial"/>
          <w:sz w:val="20"/>
          <w:szCs w:val="20"/>
        </w:rPr>
        <w:t>Causeways’ need</w:t>
      </w:r>
      <w:r w:rsidR="000B16F0" w:rsidRPr="007C5C03">
        <w:rPr>
          <w:rFonts w:ascii="Arial" w:hAnsi="Arial" w:cs="Arial"/>
          <w:sz w:val="20"/>
          <w:szCs w:val="20"/>
        </w:rPr>
        <w:t>ed</w:t>
      </w:r>
      <w:r w:rsidRPr="007C5C03">
        <w:rPr>
          <w:rFonts w:ascii="Arial" w:hAnsi="Arial" w:cs="Arial"/>
          <w:sz w:val="20"/>
          <w:szCs w:val="20"/>
        </w:rPr>
        <w:t xml:space="preserve"> to link the islands for transportation</w:t>
      </w:r>
      <w:r w:rsidR="000B16F0" w:rsidRPr="007C5C03">
        <w:rPr>
          <w:rFonts w:ascii="Arial" w:hAnsi="Arial" w:cs="Arial"/>
          <w:sz w:val="20"/>
          <w:szCs w:val="20"/>
        </w:rPr>
        <w:t xml:space="preserve"> and communication</w:t>
      </w:r>
      <w:r w:rsidRPr="007C5C03">
        <w:rPr>
          <w:rFonts w:ascii="Arial" w:hAnsi="Arial" w:cs="Arial"/>
          <w:sz w:val="20"/>
          <w:szCs w:val="20"/>
        </w:rPr>
        <w:t>.</w:t>
      </w:r>
      <w:r w:rsidR="00453A2D" w:rsidRPr="007C5C03">
        <w:rPr>
          <w:rFonts w:ascii="Arial" w:hAnsi="Arial" w:cs="Arial"/>
          <w:sz w:val="20"/>
          <w:szCs w:val="20"/>
        </w:rPr>
        <w:t xml:space="preserve"> Much of the credit for the peaceful end to the dispute is given to the new </w:t>
      </w:r>
      <w:r w:rsidR="00D41E4A">
        <w:rPr>
          <w:rFonts w:ascii="Arial" w:hAnsi="Arial" w:cs="Arial"/>
          <w:sz w:val="20"/>
          <w:szCs w:val="20"/>
        </w:rPr>
        <w:t>C</w:t>
      </w:r>
      <w:r w:rsidR="00453A2D" w:rsidRPr="007C5C03">
        <w:rPr>
          <w:rFonts w:ascii="Arial" w:hAnsi="Arial" w:cs="Arial"/>
          <w:sz w:val="20"/>
          <w:szCs w:val="20"/>
        </w:rPr>
        <w:t>ommand</w:t>
      </w:r>
      <w:r w:rsidR="00D41E4A">
        <w:rPr>
          <w:rFonts w:ascii="Arial" w:hAnsi="Arial" w:cs="Arial"/>
          <w:sz w:val="20"/>
          <w:szCs w:val="20"/>
        </w:rPr>
        <w:t>ant</w:t>
      </w:r>
      <w:r w:rsidR="00453A2D" w:rsidRPr="007C5C03">
        <w:rPr>
          <w:rFonts w:ascii="Arial" w:hAnsi="Arial" w:cs="Arial"/>
          <w:sz w:val="20"/>
          <w:szCs w:val="20"/>
        </w:rPr>
        <w:t xml:space="preserve"> at Camp 60, Major Buckland, and the Kirkwall provost who spoke to the striking pows. It would seem </w:t>
      </w:r>
      <w:r w:rsidR="005B4C9E" w:rsidRPr="007C5C03">
        <w:rPr>
          <w:rFonts w:ascii="Arial" w:hAnsi="Arial" w:cs="Arial"/>
          <w:sz w:val="20"/>
          <w:szCs w:val="20"/>
        </w:rPr>
        <w:t xml:space="preserve">that </w:t>
      </w:r>
      <w:r w:rsidR="00453A2D" w:rsidRPr="007C5C03">
        <w:rPr>
          <w:rFonts w:ascii="Arial" w:hAnsi="Arial" w:cs="Arial"/>
          <w:sz w:val="20"/>
          <w:szCs w:val="20"/>
        </w:rPr>
        <w:t xml:space="preserve">the majority of pows </w:t>
      </w:r>
      <w:r w:rsidR="00AC19F4" w:rsidRPr="007C5C03">
        <w:rPr>
          <w:rFonts w:ascii="Arial" w:hAnsi="Arial" w:cs="Arial"/>
          <w:sz w:val="20"/>
          <w:szCs w:val="20"/>
        </w:rPr>
        <w:t>must have been</w:t>
      </w:r>
      <w:r w:rsidR="00453A2D" w:rsidRPr="007C5C03">
        <w:rPr>
          <w:rFonts w:ascii="Arial" w:hAnsi="Arial" w:cs="Arial"/>
          <w:sz w:val="20"/>
          <w:szCs w:val="20"/>
        </w:rPr>
        <w:t xml:space="preserve"> apathetic towards </w:t>
      </w:r>
      <w:r w:rsidR="00AC19F4" w:rsidRPr="007C5C03">
        <w:rPr>
          <w:rFonts w:ascii="Arial" w:hAnsi="Arial" w:cs="Arial"/>
          <w:sz w:val="20"/>
          <w:szCs w:val="20"/>
        </w:rPr>
        <w:t xml:space="preserve">continuing with </w:t>
      </w:r>
      <w:r w:rsidR="00453A2D" w:rsidRPr="007C5C03">
        <w:rPr>
          <w:rFonts w:ascii="Arial" w:hAnsi="Arial" w:cs="Arial"/>
          <w:sz w:val="20"/>
          <w:szCs w:val="20"/>
        </w:rPr>
        <w:t xml:space="preserve">the strike as they accepted this </w:t>
      </w:r>
      <w:r w:rsidR="003A4EAC">
        <w:rPr>
          <w:rFonts w:ascii="Arial" w:hAnsi="Arial" w:cs="Arial"/>
          <w:sz w:val="20"/>
          <w:szCs w:val="20"/>
        </w:rPr>
        <w:t xml:space="preserve">quite obvious </w:t>
      </w:r>
      <w:r w:rsidR="00453A2D" w:rsidRPr="007C5C03">
        <w:rPr>
          <w:rFonts w:ascii="Arial" w:hAnsi="Arial" w:cs="Arial"/>
          <w:sz w:val="20"/>
          <w:szCs w:val="20"/>
        </w:rPr>
        <w:t>deceptive use of words and resumed work.</w:t>
      </w:r>
    </w:p>
    <w:p w14:paraId="38C7330E" w14:textId="77777777" w:rsidR="00453A2D" w:rsidRPr="00814D02" w:rsidRDefault="00453A2D" w:rsidP="007A20D3">
      <w:pPr>
        <w:jc w:val="both"/>
        <w:rPr>
          <w:rFonts w:ascii="Arial" w:hAnsi="Arial" w:cs="Arial"/>
          <w:sz w:val="14"/>
          <w:szCs w:val="14"/>
        </w:rPr>
      </w:pPr>
    </w:p>
    <w:p w14:paraId="7AAB6D75" w14:textId="66DBB86B" w:rsidR="007A20D3" w:rsidRPr="007C5C03" w:rsidRDefault="00453A2D" w:rsidP="007A20D3">
      <w:pPr>
        <w:jc w:val="both"/>
        <w:rPr>
          <w:rFonts w:ascii="Arial" w:hAnsi="Arial" w:cs="Arial"/>
          <w:sz w:val="20"/>
          <w:szCs w:val="20"/>
        </w:rPr>
      </w:pPr>
      <w:r w:rsidRPr="007C5C03">
        <w:rPr>
          <w:rFonts w:ascii="Arial" w:hAnsi="Arial" w:cs="Arial"/>
          <w:sz w:val="20"/>
          <w:szCs w:val="20"/>
        </w:rPr>
        <w:t>T</w:t>
      </w:r>
      <w:r w:rsidR="00E47817" w:rsidRPr="007C5C03">
        <w:rPr>
          <w:rFonts w:ascii="Arial" w:hAnsi="Arial" w:cs="Arial"/>
          <w:sz w:val="20"/>
          <w:szCs w:val="20"/>
        </w:rPr>
        <w:t>he representative</w:t>
      </w:r>
      <w:r w:rsidRPr="007C5C03">
        <w:rPr>
          <w:rFonts w:ascii="Arial" w:hAnsi="Arial" w:cs="Arial"/>
          <w:sz w:val="20"/>
          <w:szCs w:val="20"/>
        </w:rPr>
        <w:t>s</w:t>
      </w:r>
      <w:r w:rsidR="00E47817" w:rsidRPr="007C5C03">
        <w:rPr>
          <w:rFonts w:ascii="Arial" w:hAnsi="Arial" w:cs="Arial"/>
          <w:sz w:val="20"/>
          <w:szCs w:val="20"/>
        </w:rPr>
        <w:t xml:space="preserve"> for the I</w:t>
      </w:r>
      <w:r w:rsidRPr="007C5C03">
        <w:rPr>
          <w:rFonts w:ascii="Arial" w:hAnsi="Arial" w:cs="Arial"/>
          <w:sz w:val="20"/>
          <w:szCs w:val="20"/>
        </w:rPr>
        <w:t>CRC</w:t>
      </w:r>
      <w:r w:rsidR="00E47817" w:rsidRPr="007C5C03">
        <w:rPr>
          <w:rFonts w:ascii="Arial" w:hAnsi="Arial" w:cs="Arial"/>
          <w:sz w:val="20"/>
          <w:szCs w:val="20"/>
        </w:rPr>
        <w:t xml:space="preserve"> </w:t>
      </w:r>
      <w:r w:rsidRPr="007C5C03">
        <w:rPr>
          <w:rFonts w:ascii="Arial" w:hAnsi="Arial" w:cs="Arial"/>
          <w:sz w:val="20"/>
          <w:szCs w:val="20"/>
        </w:rPr>
        <w:t xml:space="preserve">in their visit to the camps in August </w:t>
      </w:r>
      <w:r w:rsidR="00E47817" w:rsidRPr="007C5C03">
        <w:rPr>
          <w:rFonts w:ascii="Arial" w:hAnsi="Arial" w:cs="Arial"/>
          <w:sz w:val="20"/>
          <w:szCs w:val="20"/>
        </w:rPr>
        <w:t xml:space="preserve">went along with this </w:t>
      </w:r>
      <w:r w:rsidR="00AC19F4" w:rsidRPr="007C5C03">
        <w:rPr>
          <w:rFonts w:ascii="Arial" w:hAnsi="Arial" w:cs="Arial"/>
          <w:sz w:val="20"/>
          <w:szCs w:val="20"/>
        </w:rPr>
        <w:t>new description</w:t>
      </w:r>
      <w:r w:rsidRPr="007C5C03">
        <w:rPr>
          <w:rFonts w:ascii="Arial" w:hAnsi="Arial" w:cs="Arial"/>
          <w:sz w:val="20"/>
          <w:szCs w:val="20"/>
        </w:rPr>
        <w:t xml:space="preserve"> of the work. </w:t>
      </w:r>
      <w:r w:rsidR="005B4C9E" w:rsidRPr="007C5C03">
        <w:rPr>
          <w:rFonts w:ascii="Arial" w:hAnsi="Arial" w:cs="Arial"/>
          <w:sz w:val="20"/>
          <w:szCs w:val="20"/>
        </w:rPr>
        <w:t>It seem</w:t>
      </w:r>
      <w:r w:rsidR="00D41E4A">
        <w:rPr>
          <w:rFonts w:ascii="Arial" w:hAnsi="Arial" w:cs="Arial"/>
          <w:sz w:val="20"/>
          <w:szCs w:val="20"/>
        </w:rPr>
        <w:t>s</w:t>
      </w:r>
      <w:r w:rsidR="005B4C9E" w:rsidRPr="007C5C03">
        <w:rPr>
          <w:rFonts w:ascii="Arial" w:hAnsi="Arial" w:cs="Arial"/>
          <w:sz w:val="20"/>
          <w:szCs w:val="20"/>
        </w:rPr>
        <w:t xml:space="preserve"> they had been informed that the work had been planned for some time before the war, which in relation to the actual work being carried out was </w:t>
      </w:r>
      <w:r w:rsidR="003A4EAC">
        <w:rPr>
          <w:rFonts w:ascii="Arial" w:hAnsi="Arial" w:cs="Arial"/>
          <w:sz w:val="20"/>
          <w:szCs w:val="20"/>
        </w:rPr>
        <w:t>not true</w:t>
      </w:r>
      <w:r w:rsidR="005B4C9E" w:rsidRPr="007C5C03">
        <w:rPr>
          <w:rFonts w:ascii="Arial" w:hAnsi="Arial" w:cs="Arial"/>
          <w:sz w:val="20"/>
          <w:szCs w:val="20"/>
        </w:rPr>
        <w:t xml:space="preserve">. </w:t>
      </w:r>
      <w:r w:rsidR="00AC19F4" w:rsidRPr="007C5C03">
        <w:rPr>
          <w:rFonts w:ascii="Arial" w:hAnsi="Arial" w:cs="Arial"/>
          <w:sz w:val="20"/>
          <w:szCs w:val="20"/>
        </w:rPr>
        <w:t>Nevertheless, the British got away with it. The argument that the camp was located within a war zone was also dismissed as there had not been an air raid for several months – which could not be said for m</w:t>
      </w:r>
      <w:r w:rsidR="005D5D71" w:rsidRPr="007C5C03">
        <w:rPr>
          <w:rFonts w:ascii="Arial" w:hAnsi="Arial" w:cs="Arial"/>
          <w:sz w:val="20"/>
          <w:szCs w:val="20"/>
        </w:rPr>
        <w:t>any parts</w:t>
      </w:r>
      <w:r w:rsidR="00AC19F4" w:rsidRPr="007C5C03">
        <w:rPr>
          <w:rFonts w:ascii="Arial" w:hAnsi="Arial" w:cs="Arial"/>
          <w:sz w:val="20"/>
          <w:szCs w:val="20"/>
        </w:rPr>
        <w:t xml:space="preserve"> of </w:t>
      </w:r>
      <w:r w:rsidR="005D5D71" w:rsidRPr="007C5C03">
        <w:rPr>
          <w:rFonts w:ascii="Arial" w:hAnsi="Arial" w:cs="Arial"/>
          <w:sz w:val="20"/>
          <w:szCs w:val="20"/>
        </w:rPr>
        <w:t xml:space="preserve">mainland </w:t>
      </w:r>
      <w:r w:rsidR="00AC19F4" w:rsidRPr="007C5C03">
        <w:rPr>
          <w:rFonts w:ascii="Arial" w:hAnsi="Arial" w:cs="Arial"/>
          <w:sz w:val="20"/>
          <w:szCs w:val="20"/>
        </w:rPr>
        <w:t>Brit</w:t>
      </w:r>
      <w:r w:rsidR="005D5D71" w:rsidRPr="007C5C03">
        <w:rPr>
          <w:rFonts w:ascii="Arial" w:hAnsi="Arial" w:cs="Arial"/>
          <w:sz w:val="20"/>
          <w:szCs w:val="20"/>
        </w:rPr>
        <w:t>ain</w:t>
      </w:r>
      <w:r w:rsidR="00AC19F4" w:rsidRPr="007C5C03">
        <w:rPr>
          <w:rFonts w:ascii="Arial" w:hAnsi="Arial" w:cs="Arial"/>
          <w:sz w:val="20"/>
          <w:szCs w:val="20"/>
        </w:rPr>
        <w:t xml:space="preserve">. </w:t>
      </w:r>
      <w:r w:rsidR="005E7FFE" w:rsidRPr="007C5C03">
        <w:rPr>
          <w:rFonts w:ascii="Arial" w:hAnsi="Arial" w:cs="Arial"/>
          <w:sz w:val="20"/>
          <w:szCs w:val="20"/>
        </w:rPr>
        <w:t>A short while later, t</w:t>
      </w:r>
      <w:r w:rsidR="007A20D3" w:rsidRPr="007C5C03">
        <w:rPr>
          <w:rFonts w:ascii="Arial" w:hAnsi="Arial" w:cs="Arial"/>
          <w:sz w:val="20"/>
          <w:szCs w:val="20"/>
        </w:rPr>
        <w:t>he two Italian camp leaders with a ‘few’ others were transferred to other camps</w:t>
      </w:r>
      <w:r w:rsidR="005E7FFE" w:rsidRPr="007C5C03">
        <w:rPr>
          <w:rFonts w:ascii="Arial" w:hAnsi="Arial" w:cs="Arial"/>
          <w:sz w:val="20"/>
          <w:szCs w:val="20"/>
        </w:rPr>
        <w:t xml:space="preserve"> away from Orkney</w:t>
      </w:r>
      <w:r w:rsidR="007A20D3" w:rsidRPr="007C5C03">
        <w:rPr>
          <w:rFonts w:ascii="Arial" w:hAnsi="Arial" w:cs="Arial"/>
          <w:sz w:val="20"/>
          <w:szCs w:val="20"/>
        </w:rPr>
        <w:t>.</w:t>
      </w:r>
    </w:p>
    <w:p w14:paraId="1D930C21" w14:textId="77777777" w:rsidR="007A20D3" w:rsidRPr="00814D02" w:rsidRDefault="007A20D3" w:rsidP="007A20D3">
      <w:pPr>
        <w:rPr>
          <w:rFonts w:ascii="Arial" w:hAnsi="Arial" w:cs="Arial"/>
          <w:sz w:val="14"/>
          <w:szCs w:val="14"/>
        </w:rPr>
      </w:pPr>
    </w:p>
    <w:p w14:paraId="68CAF721" w14:textId="63667080" w:rsidR="00E47817" w:rsidRPr="007C5C03" w:rsidRDefault="007A20D3" w:rsidP="007A20D3">
      <w:pPr>
        <w:jc w:val="both"/>
        <w:rPr>
          <w:rFonts w:ascii="Arial" w:hAnsi="Arial" w:cs="Arial"/>
          <w:sz w:val="20"/>
          <w:szCs w:val="20"/>
        </w:rPr>
      </w:pPr>
      <w:r w:rsidRPr="007C5C03">
        <w:rPr>
          <w:rFonts w:ascii="Arial" w:hAnsi="Arial" w:cs="Arial"/>
          <w:sz w:val="20"/>
          <w:szCs w:val="20"/>
        </w:rPr>
        <w:t>There were occasional other incidents</w:t>
      </w:r>
      <w:r w:rsidR="00E47817" w:rsidRPr="007C5C03">
        <w:rPr>
          <w:rFonts w:ascii="Arial" w:hAnsi="Arial" w:cs="Arial"/>
          <w:sz w:val="20"/>
          <w:szCs w:val="20"/>
        </w:rPr>
        <w:t xml:space="preserve"> of minor rebellion</w:t>
      </w:r>
      <w:r w:rsidR="00C9261F" w:rsidRPr="007C5C03">
        <w:rPr>
          <w:rFonts w:ascii="Arial" w:hAnsi="Arial" w:cs="Arial"/>
          <w:sz w:val="20"/>
          <w:szCs w:val="20"/>
        </w:rPr>
        <w:t xml:space="preserve"> </w:t>
      </w:r>
      <w:r w:rsidR="003A4EAC">
        <w:rPr>
          <w:rFonts w:ascii="Arial" w:hAnsi="Arial" w:cs="Arial"/>
          <w:sz w:val="20"/>
          <w:szCs w:val="20"/>
        </w:rPr>
        <w:t xml:space="preserve">during the camps’ lifetime, </w:t>
      </w:r>
      <w:r w:rsidR="00C9261F" w:rsidRPr="007C5C03">
        <w:rPr>
          <w:rFonts w:ascii="Arial" w:hAnsi="Arial" w:cs="Arial"/>
          <w:sz w:val="20"/>
          <w:szCs w:val="20"/>
        </w:rPr>
        <w:t>including other strikes which lasted</w:t>
      </w:r>
      <w:r w:rsidR="005D5D71" w:rsidRPr="007C5C03">
        <w:rPr>
          <w:rFonts w:ascii="Arial" w:hAnsi="Arial" w:cs="Arial"/>
          <w:sz w:val="20"/>
          <w:szCs w:val="20"/>
        </w:rPr>
        <w:t xml:space="preserve"> for</w:t>
      </w:r>
      <w:r w:rsidR="00C9261F" w:rsidRPr="007C5C03">
        <w:rPr>
          <w:rFonts w:ascii="Arial" w:hAnsi="Arial" w:cs="Arial"/>
          <w:sz w:val="20"/>
          <w:szCs w:val="20"/>
        </w:rPr>
        <w:t xml:space="preserve"> up to a week</w:t>
      </w:r>
      <w:r w:rsidRPr="007C5C03">
        <w:rPr>
          <w:rFonts w:ascii="Arial" w:hAnsi="Arial" w:cs="Arial"/>
          <w:sz w:val="20"/>
          <w:szCs w:val="20"/>
        </w:rPr>
        <w:t>.</w:t>
      </w:r>
      <w:r w:rsidR="00C9261F" w:rsidRPr="007C5C03">
        <w:rPr>
          <w:rFonts w:ascii="Arial" w:hAnsi="Arial" w:cs="Arial"/>
          <w:sz w:val="20"/>
          <w:szCs w:val="20"/>
        </w:rPr>
        <w:t xml:space="preserve"> These were usually on account of conditions in the camp. One such incident involved a hut which refused to work. The British responded by frequent night time ‘inspections’ of </w:t>
      </w:r>
      <w:r w:rsidR="00453A2D" w:rsidRPr="007C5C03">
        <w:rPr>
          <w:rFonts w:ascii="Arial" w:hAnsi="Arial" w:cs="Arial"/>
          <w:sz w:val="20"/>
          <w:szCs w:val="20"/>
        </w:rPr>
        <w:t>t</w:t>
      </w:r>
      <w:r w:rsidR="00C9261F" w:rsidRPr="007C5C03">
        <w:rPr>
          <w:rFonts w:ascii="Arial" w:hAnsi="Arial" w:cs="Arial"/>
          <w:sz w:val="20"/>
          <w:szCs w:val="20"/>
        </w:rPr>
        <w:t>hat particular hut and that dispute quickly ended.</w:t>
      </w:r>
    </w:p>
    <w:p w14:paraId="036160CC" w14:textId="77777777" w:rsidR="00E47817" w:rsidRPr="00814D02" w:rsidRDefault="00E47817" w:rsidP="007A20D3">
      <w:pPr>
        <w:jc w:val="both"/>
        <w:rPr>
          <w:rFonts w:ascii="Arial" w:hAnsi="Arial" w:cs="Arial"/>
          <w:sz w:val="14"/>
          <w:szCs w:val="14"/>
        </w:rPr>
      </w:pPr>
    </w:p>
    <w:p w14:paraId="2D4513BF" w14:textId="74E6E3E1" w:rsidR="007A20D3" w:rsidRPr="007C5C03" w:rsidRDefault="00E47817" w:rsidP="007A20D3">
      <w:pPr>
        <w:jc w:val="both"/>
        <w:rPr>
          <w:rFonts w:ascii="Arial" w:hAnsi="Arial" w:cs="Arial"/>
          <w:sz w:val="20"/>
          <w:szCs w:val="20"/>
        </w:rPr>
      </w:pPr>
      <w:r w:rsidRPr="007C5C03">
        <w:rPr>
          <w:rFonts w:ascii="Arial" w:hAnsi="Arial" w:cs="Arial"/>
          <w:sz w:val="20"/>
          <w:szCs w:val="20"/>
        </w:rPr>
        <w:t>Two</w:t>
      </w:r>
      <w:r w:rsidR="007A20D3" w:rsidRPr="007C5C03">
        <w:rPr>
          <w:rFonts w:ascii="Arial" w:hAnsi="Arial" w:cs="Arial"/>
          <w:sz w:val="20"/>
          <w:szCs w:val="20"/>
        </w:rPr>
        <w:t xml:space="preserve"> escape attempt</w:t>
      </w:r>
      <w:r w:rsidRPr="007C5C03">
        <w:rPr>
          <w:rFonts w:ascii="Arial" w:hAnsi="Arial" w:cs="Arial"/>
          <w:sz w:val="20"/>
          <w:szCs w:val="20"/>
        </w:rPr>
        <w:t>s</w:t>
      </w:r>
      <w:r w:rsidR="007A20D3" w:rsidRPr="007C5C03">
        <w:rPr>
          <w:rFonts w:ascii="Arial" w:hAnsi="Arial" w:cs="Arial"/>
          <w:sz w:val="20"/>
          <w:szCs w:val="20"/>
        </w:rPr>
        <w:t xml:space="preserve"> w</w:t>
      </w:r>
      <w:r w:rsidRPr="007C5C03">
        <w:rPr>
          <w:rFonts w:ascii="Arial" w:hAnsi="Arial" w:cs="Arial"/>
          <w:sz w:val="20"/>
          <w:szCs w:val="20"/>
        </w:rPr>
        <w:t>ere</w:t>
      </w:r>
      <w:r w:rsidR="007A20D3" w:rsidRPr="007C5C03">
        <w:rPr>
          <w:rFonts w:ascii="Arial" w:hAnsi="Arial" w:cs="Arial"/>
          <w:sz w:val="20"/>
          <w:szCs w:val="20"/>
        </w:rPr>
        <w:t xml:space="preserve"> recorded. On an isolated beach, a pow from Lamb Holm camp found an old wooden dinghy which he was repairing with the intent to sail to Norway. He was discovered as guards became curious as to where he was disappearing to while fixing the boat.</w:t>
      </w:r>
      <w:r w:rsidRPr="007C5C03">
        <w:rPr>
          <w:rFonts w:ascii="Arial" w:hAnsi="Arial" w:cs="Arial"/>
          <w:sz w:val="20"/>
          <w:szCs w:val="20"/>
        </w:rPr>
        <w:t xml:space="preserve"> The other incident involved three pows making a raft</w:t>
      </w:r>
      <w:r w:rsidR="004D5917" w:rsidRPr="007C5C03">
        <w:rPr>
          <w:rFonts w:ascii="Arial" w:hAnsi="Arial" w:cs="Arial"/>
          <w:sz w:val="20"/>
          <w:szCs w:val="20"/>
        </w:rPr>
        <w:t xml:space="preserve"> from scrap wood and empty oil barrels who were found floating in Scapa Flow.</w:t>
      </w:r>
    </w:p>
    <w:p w14:paraId="4E136459" w14:textId="77777777" w:rsidR="007A20D3" w:rsidRPr="00814D02" w:rsidRDefault="007A20D3" w:rsidP="007A20D3">
      <w:pPr>
        <w:rPr>
          <w:rFonts w:ascii="Arial" w:hAnsi="Arial" w:cs="Arial"/>
          <w:sz w:val="14"/>
          <w:szCs w:val="14"/>
        </w:rPr>
      </w:pPr>
    </w:p>
    <w:p w14:paraId="58FD7BA1" w14:textId="37FEF0EF" w:rsidR="007A20D3" w:rsidRPr="007C5C03" w:rsidRDefault="007A20D3" w:rsidP="007A20D3">
      <w:pPr>
        <w:jc w:val="both"/>
        <w:rPr>
          <w:rFonts w:ascii="Arial" w:hAnsi="Arial" w:cs="Arial"/>
          <w:sz w:val="20"/>
          <w:szCs w:val="20"/>
        </w:rPr>
      </w:pPr>
      <w:r w:rsidRPr="007C5C03">
        <w:rPr>
          <w:rFonts w:ascii="Arial" w:hAnsi="Arial" w:cs="Arial"/>
          <w:sz w:val="20"/>
          <w:szCs w:val="20"/>
        </w:rPr>
        <w:lastRenderedPageBreak/>
        <w:t>There were two pow deaths – 1 a fatal accident working on a diesel loco, the other from pneumonia. Considering the nature of the heavy construction work</w:t>
      </w:r>
      <w:r w:rsidR="000B16F0" w:rsidRPr="007C5C03">
        <w:rPr>
          <w:rFonts w:ascii="Arial" w:hAnsi="Arial" w:cs="Arial"/>
          <w:sz w:val="20"/>
          <w:szCs w:val="20"/>
        </w:rPr>
        <w:t>,</w:t>
      </w:r>
      <w:r w:rsidR="005D5D71" w:rsidRPr="007C5C03">
        <w:rPr>
          <w:rFonts w:ascii="Arial" w:hAnsi="Arial" w:cs="Arial"/>
          <w:sz w:val="20"/>
          <w:szCs w:val="20"/>
        </w:rPr>
        <w:t xml:space="preserve"> and the nature of the location,</w:t>
      </w:r>
      <w:r w:rsidRPr="007C5C03">
        <w:rPr>
          <w:rFonts w:ascii="Arial" w:hAnsi="Arial" w:cs="Arial"/>
          <w:sz w:val="20"/>
          <w:szCs w:val="20"/>
        </w:rPr>
        <w:t xml:space="preserve"> this </w:t>
      </w:r>
      <w:r w:rsidR="000B16F0" w:rsidRPr="007C5C03">
        <w:rPr>
          <w:rFonts w:ascii="Arial" w:hAnsi="Arial" w:cs="Arial"/>
          <w:sz w:val="20"/>
          <w:szCs w:val="20"/>
        </w:rPr>
        <w:t>would seem to be</w:t>
      </w:r>
      <w:r w:rsidRPr="007C5C03">
        <w:rPr>
          <w:rFonts w:ascii="Arial" w:hAnsi="Arial" w:cs="Arial"/>
          <w:sz w:val="20"/>
          <w:szCs w:val="20"/>
        </w:rPr>
        <w:t xml:space="preserve"> a </w:t>
      </w:r>
      <w:r w:rsidR="00626933">
        <w:rPr>
          <w:rFonts w:ascii="Arial" w:hAnsi="Arial" w:cs="Arial"/>
          <w:sz w:val="20"/>
          <w:szCs w:val="20"/>
        </w:rPr>
        <w:t>‘</w:t>
      </w:r>
      <w:r w:rsidRPr="007C5C03">
        <w:rPr>
          <w:rFonts w:ascii="Arial" w:hAnsi="Arial" w:cs="Arial"/>
          <w:sz w:val="20"/>
          <w:szCs w:val="20"/>
        </w:rPr>
        <w:t>good</w:t>
      </w:r>
      <w:r w:rsidR="00626933">
        <w:rPr>
          <w:rFonts w:ascii="Arial" w:hAnsi="Arial" w:cs="Arial"/>
          <w:sz w:val="20"/>
          <w:szCs w:val="20"/>
        </w:rPr>
        <w:t>’</w:t>
      </w:r>
      <w:r w:rsidRPr="007C5C03">
        <w:rPr>
          <w:rFonts w:ascii="Arial" w:hAnsi="Arial" w:cs="Arial"/>
          <w:sz w:val="20"/>
          <w:szCs w:val="20"/>
        </w:rPr>
        <w:t xml:space="preserve"> record – several Balfour Beatty workers were killed during the same time.</w:t>
      </w:r>
    </w:p>
    <w:p w14:paraId="5D179C68" w14:textId="77777777" w:rsidR="005D5D71" w:rsidRPr="00FE289B" w:rsidRDefault="005D5D71" w:rsidP="008E544C">
      <w:pPr>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6942"/>
        <w:gridCol w:w="3165"/>
      </w:tblGrid>
      <w:tr w:rsidR="0083786F" w14:paraId="7BB5E0EE" w14:textId="77777777" w:rsidTr="0083786F">
        <w:tc>
          <w:tcPr>
            <w:tcW w:w="4968" w:type="dxa"/>
          </w:tcPr>
          <w:p w14:paraId="081F2BA4" w14:textId="0C122990" w:rsidR="003A4EAC" w:rsidRDefault="00FE289B" w:rsidP="00D918F3">
            <w:pPr>
              <w:jc w:val="both"/>
              <w:rPr>
                <w:rFonts w:ascii="Arial" w:hAnsi="Arial" w:cs="Arial"/>
                <w:sz w:val="20"/>
                <w:szCs w:val="20"/>
              </w:rPr>
            </w:pPr>
            <w:r>
              <w:rPr>
                <w:rFonts w:ascii="Arial" w:hAnsi="Arial" w:cs="Arial"/>
                <w:noProof/>
                <w:sz w:val="20"/>
                <w:szCs w:val="20"/>
              </w:rPr>
              <w:drawing>
                <wp:inline distT="0" distB="0" distL="0" distR="0" wp14:anchorId="2FD13FAC" wp14:editId="318DF327">
                  <wp:extent cx="3222790" cy="2700000"/>
                  <wp:effectExtent l="0" t="0" r="0" b="5715"/>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talianChapel.jpg"/>
                          <pic:cNvPicPr/>
                        </pic:nvPicPr>
                        <pic:blipFill>
                          <a:blip r:embed="rId14">
                            <a:extLst>
                              <a:ext uri="{28A0092B-C50C-407E-A947-70E740481C1C}">
                                <a14:useLocalDpi xmlns:a14="http://schemas.microsoft.com/office/drawing/2010/main" val="0"/>
                              </a:ext>
                            </a:extLst>
                          </a:blip>
                          <a:stretch>
                            <a:fillRect/>
                          </a:stretch>
                        </pic:blipFill>
                        <pic:spPr>
                          <a:xfrm>
                            <a:off x="0" y="0"/>
                            <a:ext cx="3222790" cy="2700000"/>
                          </a:xfrm>
                          <a:prstGeom prst="rect">
                            <a:avLst/>
                          </a:prstGeom>
                        </pic:spPr>
                      </pic:pic>
                    </a:graphicData>
                  </a:graphic>
                </wp:inline>
              </w:drawing>
            </w:r>
          </w:p>
        </w:tc>
        <w:tc>
          <w:tcPr>
            <w:tcW w:w="7506" w:type="dxa"/>
            <w:tcMar>
              <w:left w:w="28" w:type="dxa"/>
              <w:right w:w="28" w:type="dxa"/>
            </w:tcMar>
          </w:tcPr>
          <w:p w14:paraId="7E925814" w14:textId="3C37F382" w:rsidR="00FE289B" w:rsidRDefault="00D41E4A" w:rsidP="00FE289B">
            <w:pPr>
              <w:jc w:val="both"/>
              <w:rPr>
                <w:rFonts w:ascii="Arial" w:hAnsi="Arial" w:cs="Arial"/>
                <w:sz w:val="20"/>
                <w:szCs w:val="20"/>
              </w:rPr>
            </w:pPr>
            <w:r w:rsidRPr="00D41E4A">
              <w:rPr>
                <w:rFonts w:ascii="Arial" w:hAnsi="Arial" w:cs="Arial"/>
                <w:b/>
                <w:bCs/>
                <w:sz w:val="20"/>
                <w:szCs w:val="20"/>
              </w:rPr>
              <w:t>September 1943</w:t>
            </w:r>
            <w:r>
              <w:rPr>
                <w:rFonts w:ascii="Arial" w:hAnsi="Arial" w:cs="Arial"/>
                <w:sz w:val="20"/>
                <w:szCs w:val="20"/>
              </w:rPr>
              <w:t xml:space="preserve"> - </w:t>
            </w:r>
            <w:r w:rsidR="00FE289B" w:rsidRPr="007C5C03">
              <w:rPr>
                <w:rFonts w:ascii="Arial" w:hAnsi="Arial" w:cs="Arial"/>
                <w:sz w:val="20"/>
                <w:szCs w:val="20"/>
              </w:rPr>
              <w:t>Following the Italian surrender</w:t>
            </w:r>
            <w:r>
              <w:rPr>
                <w:rFonts w:ascii="Arial" w:hAnsi="Arial" w:cs="Arial"/>
                <w:sz w:val="20"/>
                <w:szCs w:val="20"/>
              </w:rPr>
              <w:t xml:space="preserve">, </w:t>
            </w:r>
            <w:r w:rsidR="00FE289B" w:rsidRPr="007C5C03">
              <w:rPr>
                <w:rFonts w:ascii="Arial" w:hAnsi="Arial" w:cs="Arial"/>
                <w:sz w:val="20"/>
                <w:szCs w:val="20"/>
              </w:rPr>
              <w:t>regulations were eased. The</w:t>
            </w:r>
            <w:r w:rsidR="00626933">
              <w:rPr>
                <w:rFonts w:ascii="Arial" w:hAnsi="Arial" w:cs="Arial"/>
                <w:sz w:val="20"/>
                <w:szCs w:val="20"/>
              </w:rPr>
              <w:t xml:space="preserve"> pows</w:t>
            </w:r>
            <w:r w:rsidR="00FE289B" w:rsidRPr="007C5C03">
              <w:rPr>
                <w:rFonts w:ascii="Arial" w:hAnsi="Arial" w:cs="Arial"/>
                <w:sz w:val="20"/>
                <w:szCs w:val="20"/>
              </w:rPr>
              <w:t xml:space="preserve"> were paid in British money rather than tokens, the red discs on their uniforms were no longer required, a radio was provided, and they were allowed to have bicycles.</w:t>
            </w:r>
          </w:p>
          <w:p w14:paraId="4F4A0508" w14:textId="77777777" w:rsidR="00FE289B" w:rsidRPr="00814D02" w:rsidRDefault="00FE289B" w:rsidP="00FE289B">
            <w:pPr>
              <w:jc w:val="both"/>
              <w:rPr>
                <w:rFonts w:ascii="Arial" w:hAnsi="Arial" w:cs="Arial"/>
                <w:sz w:val="14"/>
                <w:szCs w:val="14"/>
              </w:rPr>
            </w:pPr>
          </w:p>
          <w:p w14:paraId="65AFD0DB" w14:textId="786AC091" w:rsidR="00FE289B" w:rsidRDefault="00FE289B" w:rsidP="00FE289B">
            <w:pPr>
              <w:jc w:val="both"/>
              <w:rPr>
                <w:rFonts w:ascii="Arial" w:hAnsi="Arial" w:cs="Arial"/>
                <w:sz w:val="20"/>
                <w:szCs w:val="20"/>
              </w:rPr>
            </w:pPr>
            <w:r>
              <w:rPr>
                <w:rFonts w:ascii="Arial" w:hAnsi="Arial" w:cs="Arial"/>
                <w:sz w:val="20"/>
                <w:szCs w:val="20"/>
              </w:rPr>
              <w:t xml:space="preserve">It was at this time that the Italian Chapel was constructed. </w:t>
            </w:r>
            <w:r w:rsidRPr="007C5C03">
              <w:rPr>
                <w:rFonts w:ascii="Arial" w:hAnsi="Arial" w:cs="Arial"/>
                <w:sz w:val="20"/>
                <w:szCs w:val="20"/>
              </w:rPr>
              <w:t xml:space="preserve">There is a considerable amount of detail available about the beautiful chapel at Camp 60. Camp 34 also had a chapel, (as did many other pow camps), but it was dismantled after the war. </w:t>
            </w:r>
          </w:p>
          <w:p w14:paraId="3900E575" w14:textId="77777777" w:rsidR="003A4EAC" w:rsidRPr="00626933" w:rsidRDefault="003A4EAC" w:rsidP="00D918F3">
            <w:pPr>
              <w:jc w:val="both"/>
              <w:rPr>
                <w:rFonts w:ascii="Arial" w:hAnsi="Arial" w:cs="Arial"/>
                <w:sz w:val="12"/>
                <w:szCs w:val="12"/>
              </w:rPr>
            </w:pPr>
          </w:p>
          <w:p w14:paraId="726F7D29" w14:textId="257E3253" w:rsidR="00FE289B" w:rsidRDefault="00FE289B" w:rsidP="00FE289B">
            <w:pPr>
              <w:jc w:val="both"/>
              <w:rPr>
                <w:rFonts w:ascii="Arial" w:hAnsi="Arial" w:cs="Arial"/>
                <w:sz w:val="20"/>
                <w:szCs w:val="20"/>
              </w:rPr>
            </w:pPr>
            <w:r w:rsidRPr="007C5C03">
              <w:rPr>
                <w:rFonts w:ascii="Arial" w:hAnsi="Arial" w:cs="Arial"/>
                <w:sz w:val="20"/>
                <w:szCs w:val="20"/>
              </w:rPr>
              <w:t>In brief, during 1943 the chapel was suggested by the Camp’s priest, Father Giacobazzi, and the Camp commander, Major Buckland, accepted the proposal. Two Nissen huts were joined to form the shell which was lined with plasterwork. The front façade and altar were made from concrete. The principal pows creating the chapel were:</w:t>
            </w:r>
          </w:p>
          <w:p w14:paraId="755D4DED" w14:textId="77777777" w:rsidR="00FE289B" w:rsidRPr="00FE289B" w:rsidRDefault="00FE289B" w:rsidP="00FE289B">
            <w:pPr>
              <w:jc w:val="both"/>
              <w:rPr>
                <w:rFonts w:ascii="Arial" w:hAnsi="Arial" w:cs="Arial"/>
                <w:sz w:val="8"/>
                <w:szCs w:val="8"/>
              </w:rPr>
            </w:pPr>
          </w:p>
          <w:p w14:paraId="7B47D019" w14:textId="3A719727" w:rsidR="00FE289B" w:rsidRDefault="00FE289B" w:rsidP="00FE289B">
            <w:pPr>
              <w:jc w:val="both"/>
              <w:rPr>
                <w:rFonts w:ascii="Arial" w:hAnsi="Arial" w:cs="Arial"/>
                <w:sz w:val="20"/>
                <w:szCs w:val="20"/>
              </w:rPr>
            </w:pPr>
            <w:r w:rsidRPr="007C5C03">
              <w:rPr>
                <w:rFonts w:ascii="Arial" w:hAnsi="Arial" w:cs="Arial"/>
                <w:sz w:val="20"/>
                <w:szCs w:val="20"/>
              </w:rPr>
              <w:t>Domenico Chiocchetti – a skilled concrete worker and artist</w:t>
            </w:r>
          </w:p>
          <w:p w14:paraId="32C08AAF" w14:textId="77777777" w:rsidR="00FE289B" w:rsidRPr="00FE289B" w:rsidRDefault="00FE289B" w:rsidP="00FE289B">
            <w:pPr>
              <w:jc w:val="both"/>
              <w:rPr>
                <w:rFonts w:ascii="Arial" w:hAnsi="Arial" w:cs="Arial"/>
                <w:sz w:val="8"/>
                <w:szCs w:val="8"/>
              </w:rPr>
            </w:pPr>
          </w:p>
          <w:p w14:paraId="0D0741A7" w14:textId="1F953B69" w:rsidR="00FE289B" w:rsidRDefault="00FE289B" w:rsidP="00FE289B">
            <w:pPr>
              <w:jc w:val="both"/>
              <w:rPr>
                <w:rFonts w:ascii="Arial" w:hAnsi="Arial" w:cs="Arial"/>
                <w:sz w:val="20"/>
                <w:szCs w:val="20"/>
              </w:rPr>
            </w:pPr>
            <w:r w:rsidRPr="007C5C03">
              <w:rPr>
                <w:rFonts w:ascii="Arial" w:hAnsi="Arial" w:cs="Arial"/>
                <w:sz w:val="20"/>
                <w:szCs w:val="20"/>
              </w:rPr>
              <w:t>Giuseppe Palumbi – a blacksmith and artisan who created the rood screen</w:t>
            </w:r>
          </w:p>
          <w:p w14:paraId="3B14EAD6" w14:textId="77777777" w:rsidR="00FE289B" w:rsidRPr="00FE289B" w:rsidRDefault="00FE289B" w:rsidP="00FE289B">
            <w:pPr>
              <w:jc w:val="both"/>
              <w:rPr>
                <w:rFonts w:ascii="Arial" w:hAnsi="Arial" w:cs="Arial"/>
                <w:sz w:val="8"/>
                <w:szCs w:val="8"/>
              </w:rPr>
            </w:pPr>
          </w:p>
          <w:p w14:paraId="2ED9ED8C" w14:textId="0CEEA661" w:rsidR="00FE289B" w:rsidRDefault="00FE289B" w:rsidP="00D918F3">
            <w:pPr>
              <w:jc w:val="both"/>
              <w:rPr>
                <w:rFonts w:ascii="Arial" w:hAnsi="Arial" w:cs="Arial"/>
                <w:sz w:val="20"/>
                <w:szCs w:val="20"/>
              </w:rPr>
            </w:pPr>
            <w:r w:rsidRPr="007C5C03">
              <w:rPr>
                <w:rFonts w:ascii="Arial" w:hAnsi="Arial" w:cs="Arial"/>
                <w:sz w:val="20"/>
                <w:szCs w:val="20"/>
              </w:rPr>
              <w:t>Domenico Buttapasta – who creat</w:t>
            </w:r>
            <w:r>
              <w:rPr>
                <w:rFonts w:ascii="Arial" w:hAnsi="Arial" w:cs="Arial"/>
                <w:sz w:val="20"/>
                <w:szCs w:val="20"/>
              </w:rPr>
              <w:t>ed</w:t>
            </w:r>
            <w:r w:rsidRPr="007C5C03">
              <w:rPr>
                <w:rFonts w:ascii="Arial" w:hAnsi="Arial" w:cs="Arial"/>
                <w:sz w:val="20"/>
                <w:szCs w:val="20"/>
              </w:rPr>
              <w:t xml:space="preserve"> the outside façade.</w:t>
            </w:r>
          </w:p>
        </w:tc>
        <w:tc>
          <w:tcPr>
            <w:tcW w:w="2924" w:type="dxa"/>
          </w:tcPr>
          <w:p w14:paraId="797AEBD2" w14:textId="1281D86C" w:rsidR="003A4EAC" w:rsidRDefault="00FE289B" w:rsidP="0083786F">
            <w:pPr>
              <w:jc w:val="right"/>
              <w:rPr>
                <w:rFonts w:ascii="Arial" w:hAnsi="Arial" w:cs="Arial"/>
                <w:sz w:val="20"/>
                <w:szCs w:val="20"/>
              </w:rPr>
            </w:pPr>
            <w:r>
              <w:rPr>
                <w:rFonts w:ascii="Arial" w:hAnsi="Arial" w:cs="Arial"/>
                <w:noProof/>
                <w:sz w:val="20"/>
                <w:szCs w:val="20"/>
              </w:rPr>
              <w:drawing>
                <wp:inline distT="0" distB="0" distL="0" distR="0" wp14:anchorId="1A58570B" wp14:editId="47C63021">
                  <wp:extent cx="1873167" cy="2700000"/>
                  <wp:effectExtent l="0" t="0" r="0" b="5715"/>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Italian Chapel2.jpg"/>
                          <pic:cNvPicPr/>
                        </pic:nvPicPr>
                        <pic:blipFill>
                          <a:blip r:embed="rId15">
                            <a:extLst>
                              <a:ext uri="{28A0092B-C50C-407E-A947-70E740481C1C}">
                                <a14:useLocalDpi xmlns:a14="http://schemas.microsoft.com/office/drawing/2010/main" val="0"/>
                              </a:ext>
                            </a:extLst>
                          </a:blip>
                          <a:stretch>
                            <a:fillRect/>
                          </a:stretch>
                        </pic:blipFill>
                        <pic:spPr>
                          <a:xfrm>
                            <a:off x="0" y="0"/>
                            <a:ext cx="1873167" cy="2700000"/>
                          </a:xfrm>
                          <a:prstGeom prst="rect">
                            <a:avLst/>
                          </a:prstGeom>
                        </pic:spPr>
                      </pic:pic>
                    </a:graphicData>
                  </a:graphic>
                </wp:inline>
              </w:drawing>
            </w:r>
          </w:p>
        </w:tc>
      </w:tr>
    </w:tbl>
    <w:p w14:paraId="154B294C" w14:textId="2C81D65B" w:rsidR="003A4EAC" w:rsidRDefault="003A4EAC" w:rsidP="003A4EAC">
      <w:pPr>
        <w:rPr>
          <w:rFonts w:ascii="Arial" w:hAnsi="Arial" w:cs="Arial"/>
          <w:sz w:val="8"/>
          <w:szCs w:val="8"/>
        </w:rPr>
      </w:pPr>
    </w:p>
    <w:p w14:paraId="0C0926E5" w14:textId="2B596BF5" w:rsidR="00FE289B" w:rsidRDefault="00FE289B" w:rsidP="003A4EAC">
      <w:pPr>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9782"/>
      </w:tblGrid>
      <w:tr w:rsidR="00FE289B" w14:paraId="71A51360" w14:textId="77777777" w:rsidTr="00FE289B">
        <w:tc>
          <w:tcPr>
            <w:tcW w:w="5605" w:type="dxa"/>
          </w:tcPr>
          <w:p w14:paraId="75D490BB" w14:textId="470DA46A" w:rsidR="00FE289B" w:rsidRDefault="00FE289B" w:rsidP="003A4EAC">
            <w:pPr>
              <w:rPr>
                <w:rFonts w:ascii="Arial" w:hAnsi="Arial" w:cs="Arial"/>
                <w:sz w:val="20"/>
                <w:szCs w:val="20"/>
              </w:rPr>
            </w:pPr>
            <w:r>
              <w:rPr>
                <w:rFonts w:ascii="Arial" w:hAnsi="Arial" w:cs="Arial"/>
                <w:noProof/>
                <w:sz w:val="20"/>
                <w:szCs w:val="20"/>
              </w:rPr>
              <w:drawing>
                <wp:inline distT="0" distB="0" distL="0" distR="0" wp14:anchorId="71695836" wp14:editId="13AC1A94">
                  <wp:extent cx="3421380" cy="2743200"/>
                  <wp:effectExtent l="0" t="0" r="762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statue.JPG"/>
                          <pic:cNvPicPr/>
                        </pic:nvPicPr>
                        <pic:blipFill>
                          <a:blip r:embed="rId16">
                            <a:extLst>
                              <a:ext uri="{28A0092B-C50C-407E-A947-70E740481C1C}">
                                <a14:useLocalDpi xmlns:a14="http://schemas.microsoft.com/office/drawing/2010/main" val="0"/>
                              </a:ext>
                            </a:extLst>
                          </a:blip>
                          <a:stretch>
                            <a:fillRect/>
                          </a:stretch>
                        </pic:blipFill>
                        <pic:spPr>
                          <a:xfrm>
                            <a:off x="0" y="0"/>
                            <a:ext cx="3421380" cy="2743200"/>
                          </a:xfrm>
                          <a:prstGeom prst="rect">
                            <a:avLst/>
                          </a:prstGeom>
                        </pic:spPr>
                      </pic:pic>
                    </a:graphicData>
                  </a:graphic>
                </wp:inline>
              </w:drawing>
            </w:r>
          </w:p>
        </w:tc>
        <w:tc>
          <w:tcPr>
            <w:tcW w:w="9783" w:type="dxa"/>
          </w:tcPr>
          <w:p w14:paraId="07C3A438" w14:textId="115C6C06" w:rsidR="00FE289B" w:rsidRDefault="00FE289B" w:rsidP="00FE289B">
            <w:pPr>
              <w:jc w:val="both"/>
              <w:rPr>
                <w:rFonts w:ascii="Arial" w:hAnsi="Arial" w:cs="Arial"/>
                <w:sz w:val="20"/>
                <w:szCs w:val="20"/>
              </w:rPr>
            </w:pPr>
            <w:r w:rsidRPr="00FE289B">
              <w:rPr>
                <w:rFonts w:ascii="Arial" w:hAnsi="Arial" w:cs="Arial"/>
                <w:b/>
                <w:bCs/>
                <w:sz w:val="20"/>
                <w:szCs w:val="20"/>
              </w:rPr>
              <w:t>&lt;</w:t>
            </w:r>
            <w:r>
              <w:rPr>
                <w:rFonts w:ascii="Arial" w:hAnsi="Arial" w:cs="Arial"/>
                <w:sz w:val="20"/>
                <w:szCs w:val="20"/>
              </w:rPr>
              <w:t xml:space="preserve"> </w:t>
            </w:r>
            <w:r w:rsidRPr="007C5C03">
              <w:rPr>
                <w:rFonts w:ascii="Arial" w:hAnsi="Arial" w:cs="Arial"/>
                <w:sz w:val="20"/>
                <w:szCs w:val="20"/>
              </w:rPr>
              <w:t>Domenico Chiocchetti</w:t>
            </w:r>
            <w:r>
              <w:rPr>
                <w:rFonts w:ascii="Arial" w:hAnsi="Arial" w:cs="Arial"/>
                <w:sz w:val="20"/>
                <w:szCs w:val="20"/>
              </w:rPr>
              <w:t xml:space="preserve"> also constructed the concrete statue of St George Slaying the Dragon which was placed in the camp square.</w:t>
            </w:r>
          </w:p>
          <w:p w14:paraId="6A0E9258" w14:textId="77777777" w:rsidR="00FE289B" w:rsidRDefault="00FE289B" w:rsidP="00FE289B">
            <w:pPr>
              <w:jc w:val="both"/>
              <w:rPr>
                <w:rFonts w:ascii="Arial" w:hAnsi="Arial" w:cs="Arial"/>
                <w:sz w:val="20"/>
                <w:szCs w:val="20"/>
              </w:rPr>
            </w:pPr>
          </w:p>
          <w:p w14:paraId="7A167FD7" w14:textId="3E3DC152" w:rsidR="00FE289B" w:rsidRDefault="00FE289B" w:rsidP="00FE289B">
            <w:pPr>
              <w:jc w:val="both"/>
              <w:rPr>
                <w:rFonts w:ascii="Arial" w:hAnsi="Arial" w:cs="Arial"/>
                <w:sz w:val="20"/>
                <w:szCs w:val="20"/>
              </w:rPr>
            </w:pPr>
            <w:r w:rsidRPr="00D41E4A">
              <w:rPr>
                <w:rFonts w:ascii="Arial" w:hAnsi="Arial" w:cs="Arial"/>
                <w:b/>
                <w:bCs/>
                <w:sz w:val="20"/>
                <w:szCs w:val="20"/>
              </w:rPr>
              <w:t>August 1943</w:t>
            </w:r>
            <w:r w:rsidRPr="007C5C03">
              <w:rPr>
                <w:rFonts w:ascii="Arial" w:hAnsi="Arial" w:cs="Arial"/>
                <w:sz w:val="20"/>
                <w:szCs w:val="20"/>
              </w:rPr>
              <w:t xml:space="preserve"> </w:t>
            </w:r>
            <w:r w:rsidR="00D41E4A">
              <w:rPr>
                <w:rFonts w:ascii="Arial" w:hAnsi="Arial" w:cs="Arial"/>
                <w:sz w:val="20"/>
                <w:szCs w:val="20"/>
              </w:rPr>
              <w:t xml:space="preserve">- </w:t>
            </w:r>
            <w:r w:rsidRPr="007C5C03">
              <w:rPr>
                <w:rFonts w:ascii="Arial" w:hAnsi="Arial" w:cs="Arial"/>
                <w:sz w:val="20"/>
                <w:szCs w:val="20"/>
              </w:rPr>
              <w:t>it was possible to walk across No1 causeway and gangs of pows from the island ‘were escorted across to Balfour Beatty’s Rockworks camp on the East Mainland to work.</w:t>
            </w:r>
          </w:p>
          <w:p w14:paraId="63CF8718" w14:textId="2B7E96BC" w:rsidR="003F1BAE" w:rsidRDefault="003F1BAE" w:rsidP="00FE289B">
            <w:pPr>
              <w:jc w:val="both"/>
              <w:rPr>
                <w:rFonts w:ascii="Arial" w:hAnsi="Arial" w:cs="Arial"/>
                <w:sz w:val="20"/>
                <w:szCs w:val="20"/>
              </w:rPr>
            </w:pPr>
          </w:p>
          <w:p w14:paraId="32697D2B" w14:textId="5AE4549E" w:rsidR="003F1BAE" w:rsidRPr="003F1BAE" w:rsidRDefault="00F8243A" w:rsidP="00FE289B">
            <w:pPr>
              <w:jc w:val="both"/>
              <w:rPr>
                <w:rFonts w:ascii="Arial" w:hAnsi="Arial" w:cs="Arial"/>
                <w:color w:val="000000"/>
                <w:sz w:val="20"/>
                <w:szCs w:val="20"/>
              </w:rPr>
            </w:pPr>
            <w:r w:rsidRPr="00F8243A">
              <w:rPr>
                <w:rFonts w:ascii="Arial" w:hAnsi="Arial" w:cs="Arial"/>
                <w:b/>
                <w:bCs/>
                <w:color w:val="000000"/>
                <w:sz w:val="20"/>
                <w:szCs w:val="20"/>
              </w:rPr>
              <w:t>May and November 1944</w:t>
            </w:r>
            <w:r>
              <w:rPr>
                <w:rFonts w:ascii="Arial" w:hAnsi="Arial" w:cs="Arial"/>
                <w:color w:val="000000"/>
                <w:sz w:val="20"/>
                <w:szCs w:val="20"/>
              </w:rPr>
              <w:t xml:space="preserve"> - </w:t>
            </w:r>
            <w:r w:rsidR="003F1BAE">
              <w:rPr>
                <w:rFonts w:ascii="Arial" w:hAnsi="Arial" w:cs="Arial"/>
                <w:color w:val="000000"/>
                <w:sz w:val="20"/>
                <w:szCs w:val="20"/>
              </w:rPr>
              <w:t xml:space="preserve">The camp was listed as an Italian Labour Battalion under the Scottish Command area (WO 32/10737). </w:t>
            </w:r>
          </w:p>
          <w:p w14:paraId="4C335790" w14:textId="77777777" w:rsidR="00FE289B" w:rsidRPr="007C5C03" w:rsidRDefault="00FE289B" w:rsidP="00FE289B">
            <w:pPr>
              <w:jc w:val="both"/>
              <w:rPr>
                <w:rFonts w:ascii="Arial" w:hAnsi="Arial" w:cs="Arial"/>
                <w:sz w:val="20"/>
                <w:szCs w:val="20"/>
              </w:rPr>
            </w:pPr>
          </w:p>
          <w:p w14:paraId="68B2FDE9" w14:textId="163274AC" w:rsidR="00FE289B" w:rsidRPr="007C5C03" w:rsidRDefault="00F8243A" w:rsidP="00FE289B">
            <w:pPr>
              <w:jc w:val="both"/>
              <w:rPr>
                <w:rFonts w:ascii="Arial" w:hAnsi="Arial" w:cs="Arial"/>
                <w:sz w:val="20"/>
                <w:szCs w:val="20"/>
              </w:rPr>
            </w:pPr>
            <w:r w:rsidRPr="00F8243A">
              <w:rPr>
                <w:rFonts w:ascii="Arial" w:hAnsi="Arial" w:cs="Arial"/>
                <w:b/>
                <w:bCs/>
                <w:sz w:val="20"/>
                <w:szCs w:val="20"/>
              </w:rPr>
              <w:t>September 1944</w:t>
            </w:r>
            <w:r w:rsidRPr="007C5C03">
              <w:rPr>
                <w:rFonts w:ascii="Arial" w:hAnsi="Arial" w:cs="Arial"/>
                <w:sz w:val="20"/>
                <w:szCs w:val="20"/>
              </w:rPr>
              <w:t xml:space="preserve"> </w:t>
            </w:r>
            <w:r>
              <w:rPr>
                <w:rFonts w:ascii="Arial" w:hAnsi="Arial" w:cs="Arial"/>
                <w:sz w:val="20"/>
                <w:szCs w:val="20"/>
              </w:rPr>
              <w:t xml:space="preserve">- </w:t>
            </w:r>
            <w:r w:rsidR="00FE289B" w:rsidRPr="007C5C03">
              <w:rPr>
                <w:rFonts w:ascii="Arial" w:hAnsi="Arial" w:cs="Arial"/>
                <w:sz w:val="20"/>
                <w:szCs w:val="20"/>
              </w:rPr>
              <w:t>The work on the barriers was completed</w:t>
            </w:r>
            <w:r>
              <w:rPr>
                <w:rFonts w:ascii="Arial" w:hAnsi="Arial" w:cs="Arial"/>
                <w:sz w:val="20"/>
                <w:szCs w:val="20"/>
              </w:rPr>
              <w:t>. I</w:t>
            </w:r>
            <w:r w:rsidR="00FE289B" w:rsidRPr="007C5C03">
              <w:rPr>
                <w:rFonts w:ascii="Arial" w:hAnsi="Arial" w:cs="Arial"/>
                <w:sz w:val="20"/>
                <w:szCs w:val="20"/>
              </w:rPr>
              <w:t xml:space="preserve">t had taken 2 years and 9 months. A small group of pows stayed on at Camp 60 to clear the site, and some were allowed to complete the Italian chapel – </w:t>
            </w:r>
            <w:r w:rsidR="00592DF8">
              <w:rPr>
                <w:rFonts w:ascii="Arial" w:hAnsi="Arial" w:cs="Arial"/>
                <w:sz w:val="20"/>
                <w:szCs w:val="20"/>
              </w:rPr>
              <w:t xml:space="preserve">nearly all the others </w:t>
            </w:r>
            <w:r w:rsidR="00FE289B" w:rsidRPr="007C5C03">
              <w:rPr>
                <w:rFonts w:ascii="Arial" w:hAnsi="Arial" w:cs="Arial"/>
                <w:sz w:val="20"/>
                <w:szCs w:val="20"/>
              </w:rPr>
              <w:t xml:space="preserve">were transferred to </w:t>
            </w:r>
            <w:r w:rsidR="00FE289B">
              <w:rPr>
                <w:rFonts w:ascii="Arial" w:hAnsi="Arial" w:cs="Arial"/>
                <w:sz w:val="20"/>
                <w:szCs w:val="20"/>
              </w:rPr>
              <w:t>Overdale Camp,</w:t>
            </w:r>
            <w:r w:rsidR="00FE289B" w:rsidRPr="007C5C03">
              <w:rPr>
                <w:rFonts w:ascii="Arial" w:hAnsi="Arial" w:cs="Arial"/>
                <w:sz w:val="20"/>
                <w:szCs w:val="20"/>
              </w:rPr>
              <w:t xml:space="preserve"> Skipton</w:t>
            </w:r>
            <w:r w:rsidR="00FE289B">
              <w:rPr>
                <w:rFonts w:ascii="Arial" w:hAnsi="Arial" w:cs="Arial"/>
                <w:sz w:val="20"/>
                <w:szCs w:val="20"/>
              </w:rPr>
              <w:t>, (</w:t>
            </w:r>
            <w:r>
              <w:rPr>
                <w:rFonts w:ascii="Arial" w:hAnsi="Arial" w:cs="Arial"/>
                <w:sz w:val="20"/>
                <w:szCs w:val="20"/>
              </w:rPr>
              <w:t xml:space="preserve">which then became </w:t>
            </w:r>
            <w:r w:rsidR="00FE289B">
              <w:rPr>
                <w:rFonts w:ascii="Arial" w:hAnsi="Arial" w:cs="Arial"/>
                <w:sz w:val="20"/>
                <w:szCs w:val="20"/>
              </w:rPr>
              <w:t xml:space="preserve">Camp 60) </w:t>
            </w:r>
            <w:r w:rsidR="00FE289B" w:rsidRPr="007C5C03">
              <w:rPr>
                <w:rFonts w:ascii="Arial" w:hAnsi="Arial" w:cs="Arial"/>
                <w:sz w:val="20"/>
                <w:szCs w:val="20"/>
              </w:rPr>
              <w:t>as agricultural workers. All pows had left the two camps by 15 December 1945.</w:t>
            </w:r>
          </w:p>
          <w:p w14:paraId="35C3C23D" w14:textId="77777777" w:rsidR="00FE289B" w:rsidRPr="007C5C03" w:rsidRDefault="00FE289B" w:rsidP="00FE289B">
            <w:pPr>
              <w:jc w:val="both"/>
              <w:rPr>
                <w:rFonts w:ascii="Arial" w:hAnsi="Arial" w:cs="Arial"/>
                <w:sz w:val="20"/>
                <w:szCs w:val="20"/>
              </w:rPr>
            </w:pPr>
          </w:p>
          <w:p w14:paraId="31FF7BE6" w14:textId="77777777" w:rsidR="00FE289B" w:rsidRPr="007C5C03" w:rsidRDefault="00FE289B" w:rsidP="00FE289B">
            <w:pPr>
              <w:jc w:val="both"/>
              <w:rPr>
                <w:rFonts w:ascii="Arial" w:hAnsi="Arial" w:cs="Arial"/>
                <w:color w:val="222222"/>
                <w:sz w:val="20"/>
                <w:szCs w:val="20"/>
                <w:shd w:val="clear" w:color="auto" w:fill="FFFFFF"/>
              </w:rPr>
            </w:pPr>
            <w:r w:rsidRPr="007C5C03">
              <w:rPr>
                <w:rFonts w:ascii="Arial" w:hAnsi="Arial" w:cs="Arial"/>
                <w:sz w:val="20"/>
                <w:szCs w:val="20"/>
              </w:rPr>
              <w:t xml:space="preserve">The roads across the barriers were officially opened on 12 May 1945 by the First Lord of the Admiralty, The Right Honourable, </w:t>
            </w:r>
            <w:r w:rsidRPr="007C5C03">
              <w:rPr>
                <w:rFonts w:ascii="Arial" w:hAnsi="Arial" w:cs="Arial"/>
                <w:color w:val="222222"/>
                <w:sz w:val="20"/>
                <w:szCs w:val="20"/>
                <w:shd w:val="clear" w:color="auto" w:fill="FFFFFF"/>
              </w:rPr>
              <w:t>Albert Victor Alexander.</w:t>
            </w:r>
          </w:p>
          <w:p w14:paraId="3140E2F3" w14:textId="77777777" w:rsidR="00FE289B" w:rsidRPr="007C5C03" w:rsidRDefault="00FE289B" w:rsidP="00FE289B">
            <w:pPr>
              <w:jc w:val="both"/>
              <w:rPr>
                <w:rFonts w:ascii="Arial" w:hAnsi="Arial" w:cs="Arial"/>
                <w:color w:val="222222"/>
                <w:sz w:val="20"/>
                <w:szCs w:val="20"/>
                <w:shd w:val="clear" w:color="auto" w:fill="FFFFFF"/>
              </w:rPr>
            </w:pPr>
          </w:p>
          <w:p w14:paraId="76C15349" w14:textId="77777777" w:rsidR="00FE289B" w:rsidRDefault="00FE289B" w:rsidP="003A4EAC">
            <w:pPr>
              <w:rPr>
                <w:rFonts w:ascii="Arial" w:hAnsi="Arial" w:cs="Arial"/>
                <w:sz w:val="20"/>
                <w:szCs w:val="20"/>
              </w:rPr>
            </w:pPr>
          </w:p>
        </w:tc>
      </w:tr>
    </w:tbl>
    <w:p w14:paraId="67E0D924" w14:textId="4A543372" w:rsidR="005D5D71" w:rsidRPr="007C5C03" w:rsidRDefault="005D5D71" w:rsidP="004D5917">
      <w:pPr>
        <w:jc w:val="both"/>
        <w:rPr>
          <w:rFonts w:ascii="Arial" w:hAnsi="Arial" w:cs="Arial"/>
          <w:color w:val="222222"/>
          <w:sz w:val="20"/>
          <w:szCs w:val="20"/>
          <w:shd w:val="clear" w:color="auto" w:fill="FFFFFF"/>
        </w:rPr>
      </w:pPr>
      <w:r w:rsidRPr="007C5C03">
        <w:rPr>
          <w:rFonts w:ascii="Arial" w:hAnsi="Arial" w:cs="Arial"/>
          <w:noProof/>
          <w:color w:val="222222"/>
          <w:sz w:val="20"/>
          <w:szCs w:val="20"/>
        </w:rPr>
        <mc:AlternateContent>
          <mc:Choice Requires="wps">
            <w:drawing>
              <wp:anchor distT="0" distB="0" distL="114300" distR="114300" simplePos="0" relativeHeight="251661312" behindDoc="0" locked="0" layoutInCell="1" allowOverlap="1" wp14:anchorId="1B4678E1" wp14:editId="03C23271">
                <wp:simplePos x="0" y="0"/>
                <wp:positionH relativeFrom="column">
                  <wp:posOffset>1009650</wp:posOffset>
                </wp:positionH>
                <wp:positionV relativeFrom="paragraph">
                  <wp:posOffset>101600</wp:posOffset>
                </wp:positionV>
                <wp:extent cx="71342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7134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C7551"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8pt" to="64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" strokecolor="#4472c4 [3204]" strokeweight=".5pt">
                <v:stroke joinstyle="miter"/>
              </v:line>
            </w:pict>
          </mc:Fallback>
        </mc:AlternateContent>
      </w:r>
    </w:p>
    <w:p w14:paraId="212D9D38" w14:textId="4C15CCC0" w:rsidR="005D5D71" w:rsidRPr="007C5C03" w:rsidRDefault="005D5D71" w:rsidP="004D5917">
      <w:pPr>
        <w:jc w:val="both"/>
        <w:rPr>
          <w:rFonts w:ascii="Arial" w:hAnsi="Arial" w:cs="Arial"/>
          <w:color w:val="222222"/>
          <w:sz w:val="20"/>
          <w:szCs w:val="20"/>
          <w:shd w:val="clear" w:color="auto" w:fill="FFFFFF"/>
        </w:rPr>
      </w:pPr>
    </w:p>
    <w:p w14:paraId="4B8DA2D8" w14:textId="15982BBC" w:rsidR="005D5D71" w:rsidRPr="007C5C03" w:rsidRDefault="00B62BD4" w:rsidP="004D5917">
      <w:pPr>
        <w:jc w:val="both"/>
        <w:rPr>
          <w:rFonts w:ascii="Arial" w:hAnsi="Arial" w:cs="Arial"/>
          <w:color w:val="222222"/>
          <w:sz w:val="20"/>
          <w:szCs w:val="20"/>
          <w:shd w:val="clear" w:color="auto" w:fill="FFFFFF"/>
        </w:rPr>
      </w:pPr>
      <w:r w:rsidRPr="007C5C03">
        <w:rPr>
          <w:rFonts w:ascii="Arial" w:hAnsi="Arial" w:cs="Arial"/>
          <w:color w:val="222222"/>
          <w:sz w:val="20"/>
          <w:szCs w:val="20"/>
          <w:shd w:val="clear" w:color="auto" w:fill="FFFFFF"/>
        </w:rPr>
        <w:t>Sadly, in recent years, vandalism, theft and the damage caused by over 100,000 visitors a year has necessitated an increased security guard and cctv at the Italian Chapel.</w:t>
      </w:r>
    </w:p>
    <w:p w14:paraId="7577712F" w14:textId="7163FF67" w:rsidR="008178C5" w:rsidRDefault="008178C5" w:rsidP="004D5917">
      <w:pPr>
        <w:jc w:val="both"/>
        <w:rPr>
          <w:rFonts w:ascii="Arial" w:hAnsi="Arial" w:cs="Arial"/>
          <w:color w:val="222222"/>
          <w:sz w:val="20"/>
          <w:szCs w:val="20"/>
          <w:shd w:val="clear" w:color="auto" w:fill="FFFFFF"/>
        </w:rPr>
      </w:pPr>
    </w:p>
    <w:p w14:paraId="2449FA7F" w14:textId="21651444" w:rsidR="00DD7F35" w:rsidRPr="00DD7F35" w:rsidRDefault="00DD7F35" w:rsidP="004D5917">
      <w:pPr>
        <w:jc w:val="both"/>
        <w:rPr>
          <w:rFonts w:ascii="Arial" w:hAnsi="Arial" w:cs="Arial"/>
          <w:b/>
          <w:bCs/>
          <w:color w:val="222222"/>
          <w:sz w:val="20"/>
          <w:szCs w:val="20"/>
          <w:shd w:val="clear" w:color="auto" w:fill="FFFFFF"/>
        </w:rPr>
      </w:pPr>
      <w:r w:rsidRPr="00DD7F35">
        <w:rPr>
          <w:rFonts w:ascii="Arial" w:hAnsi="Arial" w:cs="Arial"/>
          <w:b/>
          <w:bCs/>
          <w:color w:val="222222"/>
          <w:sz w:val="20"/>
          <w:szCs w:val="20"/>
          <w:shd w:val="clear" w:color="auto" w:fill="FFFFFF"/>
        </w:rPr>
        <w:lastRenderedPageBreak/>
        <w:t>Further information:</w:t>
      </w:r>
    </w:p>
    <w:p w14:paraId="3DC72BDA" w14:textId="77777777" w:rsidR="00DD7F35" w:rsidRPr="007C5C03" w:rsidRDefault="00DD7F35" w:rsidP="004D5917">
      <w:pPr>
        <w:jc w:val="both"/>
        <w:rPr>
          <w:rFonts w:ascii="Arial" w:hAnsi="Arial" w:cs="Arial"/>
          <w:color w:val="222222"/>
          <w:sz w:val="20"/>
          <w:szCs w:val="20"/>
          <w:shd w:val="clear" w:color="auto" w:fill="FFFFFF"/>
        </w:rPr>
      </w:pPr>
    </w:p>
    <w:p w14:paraId="335F9904" w14:textId="77777777" w:rsidR="00207E49" w:rsidRDefault="00207E49" w:rsidP="00207E49">
      <w:pPr>
        <w:jc w:val="both"/>
        <w:rPr>
          <w:rFonts w:ascii="Arial" w:hAnsi="Arial" w:cs="Arial"/>
          <w:sz w:val="20"/>
          <w:szCs w:val="20"/>
        </w:rPr>
      </w:pPr>
      <w:r w:rsidRPr="007C5C03">
        <w:rPr>
          <w:rFonts w:ascii="Arial" w:hAnsi="Arial" w:cs="Arial"/>
          <w:sz w:val="20"/>
          <w:szCs w:val="20"/>
        </w:rPr>
        <w:t>See in particular – ‘Churchill’s Prisoners: The Italians in Orkney 1942-1944’ – Compiled by James MacDonald – 1987 – published by the Orkney Wireless Museum.</w:t>
      </w:r>
    </w:p>
    <w:p w14:paraId="2F39BDF7" w14:textId="77777777" w:rsidR="00841BEC" w:rsidRDefault="00841BEC" w:rsidP="00841BEC">
      <w:pPr>
        <w:rPr>
          <w:rFonts w:ascii="Arial" w:hAnsi="Arial" w:cs="Arial"/>
          <w:sz w:val="20"/>
          <w:szCs w:val="20"/>
        </w:rPr>
      </w:pPr>
    </w:p>
    <w:p w14:paraId="18B252E5" w14:textId="0AD45379" w:rsidR="00841BEC" w:rsidRDefault="00841BEC" w:rsidP="00841BEC">
      <w:pPr>
        <w:rPr>
          <w:rFonts w:ascii="Arial" w:hAnsi="Arial" w:cs="Arial"/>
          <w:sz w:val="20"/>
          <w:szCs w:val="20"/>
        </w:rPr>
      </w:pPr>
      <w:r w:rsidRPr="007C5C03">
        <w:rPr>
          <w:rFonts w:ascii="Arial" w:hAnsi="Arial" w:cs="Arial"/>
          <w:sz w:val="20"/>
          <w:szCs w:val="20"/>
        </w:rPr>
        <w:t xml:space="preserve">For a detailed story of the Chapel </w:t>
      </w:r>
      <w:r w:rsidR="006B0096">
        <w:rPr>
          <w:rFonts w:ascii="Arial" w:hAnsi="Arial" w:cs="Arial"/>
          <w:sz w:val="20"/>
          <w:szCs w:val="20"/>
        </w:rPr>
        <w:t xml:space="preserve">and daily life in the camps </w:t>
      </w:r>
      <w:r w:rsidRPr="007C5C03">
        <w:rPr>
          <w:rFonts w:ascii="Arial" w:hAnsi="Arial" w:cs="Arial"/>
          <w:sz w:val="20"/>
          <w:szCs w:val="20"/>
        </w:rPr>
        <w:t xml:space="preserve">see </w:t>
      </w:r>
      <w:r w:rsidR="006B0096">
        <w:rPr>
          <w:rFonts w:ascii="Arial" w:hAnsi="Arial" w:cs="Arial"/>
          <w:sz w:val="20"/>
          <w:szCs w:val="20"/>
        </w:rPr>
        <w:t>the excellent</w:t>
      </w:r>
      <w:r w:rsidRPr="007C5C03">
        <w:rPr>
          <w:rFonts w:ascii="Arial" w:hAnsi="Arial" w:cs="Arial"/>
          <w:sz w:val="20"/>
          <w:szCs w:val="20"/>
        </w:rPr>
        <w:t xml:space="preserve">: </w:t>
      </w:r>
      <w:bookmarkStart w:id="1" w:name="_Hlk11357036"/>
      <w:r w:rsidR="006B0096">
        <w:rPr>
          <w:rFonts w:ascii="Arial" w:hAnsi="Arial" w:cs="Arial"/>
          <w:sz w:val="20"/>
          <w:szCs w:val="20"/>
        </w:rPr>
        <w:t>‘</w:t>
      </w:r>
      <w:r w:rsidRPr="00814D02">
        <w:rPr>
          <w:rFonts w:ascii="Arial" w:hAnsi="Arial" w:cs="Arial"/>
          <w:sz w:val="20"/>
          <w:szCs w:val="20"/>
        </w:rPr>
        <w:t>Orkney’s Italian Chapel</w:t>
      </w:r>
      <w:r w:rsidR="006B0096">
        <w:rPr>
          <w:rFonts w:ascii="Arial" w:hAnsi="Arial" w:cs="Arial"/>
          <w:sz w:val="20"/>
          <w:szCs w:val="20"/>
        </w:rPr>
        <w:t>’</w:t>
      </w:r>
      <w:r w:rsidRPr="00814D02">
        <w:rPr>
          <w:rFonts w:ascii="Arial" w:hAnsi="Arial" w:cs="Arial"/>
          <w:sz w:val="20"/>
          <w:szCs w:val="20"/>
        </w:rPr>
        <w:t xml:space="preserve"> – Philip</w:t>
      </w:r>
      <w:r w:rsidRPr="007C5C03">
        <w:rPr>
          <w:rFonts w:ascii="Arial" w:hAnsi="Arial" w:cs="Arial"/>
          <w:sz w:val="20"/>
          <w:szCs w:val="20"/>
        </w:rPr>
        <w:t xml:space="preserve"> Paris – 2010 – Black &amp; White Publishing.</w:t>
      </w:r>
      <w:bookmarkEnd w:id="1"/>
    </w:p>
    <w:p w14:paraId="44334753" w14:textId="7E4424B9" w:rsidR="00632AE8" w:rsidRDefault="00632AE8" w:rsidP="00841BEC">
      <w:pPr>
        <w:rPr>
          <w:rFonts w:ascii="Arial" w:hAnsi="Arial" w:cs="Arial"/>
          <w:sz w:val="20"/>
          <w:szCs w:val="20"/>
        </w:rPr>
      </w:pPr>
    </w:p>
    <w:sectPr w:rsidR="00632AE8" w:rsidSect="009B71EC">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C32E" w14:textId="77777777" w:rsidR="009B71EC" w:rsidRDefault="009B71EC" w:rsidP="00152508">
      <w:r>
        <w:separator/>
      </w:r>
    </w:p>
  </w:endnote>
  <w:endnote w:type="continuationSeparator" w:id="0">
    <w:p w14:paraId="5D7A29CF" w14:textId="77777777" w:rsidR="009B71EC" w:rsidRDefault="009B71E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CE7523" w:rsidRDefault="00CE752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E7523" w:rsidRDefault="00CE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0614" w14:textId="77777777" w:rsidR="009B71EC" w:rsidRDefault="009B71EC" w:rsidP="00152508">
      <w:r>
        <w:separator/>
      </w:r>
    </w:p>
  </w:footnote>
  <w:footnote w:type="continuationSeparator" w:id="0">
    <w:p w14:paraId="697D5E05" w14:textId="77777777" w:rsidR="009B71EC" w:rsidRDefault="009B71E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485240">
    <w:abstractNumId w:val="2"/>
  </w:num>
  <w:num w:numId="2" w16cid:durableId="1539001955">
    <w:abstractNumId w:val="0"/>
  </w:num>
  <w:num w:numId="3" w16cid:durableId="466513959">
    <w:abstractNumId w:val="7"/>
  </w:num>
  <w:num w:numId="4" w16cid:durableId="1465543359">
    <w:abstractNumId w:val="6"/>
  </w:num>
  <w:num w:numId="5" w16cid:durableId="451559987">
    <w:abstractNumId w:val="3"/>
  </w:num>
  <w:num w:numId="6" w16cid:durableId="1674259062">
    <w:abstractNumId w:val="8"/>
  </w:num>
  <w:num w:numId="7" w16cid:durableId="1992323293">
    <w:abstractNumId w:val="4"/>
  </w:num>
  <w:num w:numId="8" w16cid:durableId="1313023031">
    <w:abstractNumId w:val="9"/>
  </w:num>
  <w:num w:numId="9" w16cid:durableId="1579093697">
    <w:abstractNumId w:val="1"/>
  </w:num>
  <w:num w:numId="10" w16cid:durableId="1983728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27327"/>
    <w:rsid w:val="00054261"/>
    <w:rsid w:val="000603A6"/>
    <w:rsid w:val="0006302C"/>
    <w:rsid w:val="000633D9"/>
    <w:rsid w:val="000647F1"/>
    <w:rsid w:val="000828AB"/>
    <w:rsid w:val="00087912"/>
    <w:rsid w:val="00090158"/>
    <w:rsid w:val="000A68C8"/>
    <w:rsid w:val="000A78C2"/>
    <w:rsid w:val="000B16F0"/>
    <w:rsid w:val="000B27AE"/>
    <w:rsid w:val="000D23FD"/>
    <w:rsid w:val="000E53CD"/>
    <w:rsid w:val="000E7482"/>
    <w:rsid w:val="000F5C29"/>
    <w:rsid w:val="0010520E"/>
    <w:rsid w:val="001126FC"/>
    <w:rsid w:val="00117F95"/>
    <w:rsid w:val="0012061E"/>
    <w:rsid w:val="00137158"/>
    <w:rsid w:val="00147006"/>
    <w:rsid w:val="00150395"/>
    <w:rsid w:val="00152508"/>
    <w:rsid w:val="001538EF"/>
    <w:rsid w:val="0015564C"/>
    <w:rsid w:val="00157E95"/>
    <w:rsid w:val="00172EC2"/>
    <w:rsid w:val="00182010"/>
    <w:rsid w:val="001A019A"/>
    <w:rsid w:val="001B4385"/>
    <w:rsid w:val="001B7A5B"/>
    <w:rsid w:val="001E781A"/>
    <w:rsid w:val="001F5A24"/>
    <w:rsid w:val="002070EE"/>
    <w:rsid w:val="00207E49"/>
    <w:rsid w:val="002114E5"/>
    <w:rsid w:val="00220B92"/>
    <w:rsid w:val="00222AEC"/>
    <w:rsid w:val="00233E0B"/>
    <w:rsid w:val="002520CC"/>
    <w:rsid w:val="00264A47"/>
    <w:rsid w:val="0027042C"/>
    <w:rsid w:val="0027263B"/>
    <w:rsid w:val="002820A4"/>
    <w:rsid w:val="002938DA"/>
    <w:rsid w:val="002A2F97"/>
    <w:rsid w:val="002D5451"/>
    <w:rsid w:val="002D7296"/>
    <w:rsid w:val="002E21FC"/>
    <w:rsid w:val="002E5D61"/>
    <w:rsid w:val="00300964"/>
    <w:rsid w:val="003021C5"/>
    <w:rsid w:val="00307D29"/>
    <w:rsid w:val="0032390B"/>
    <w:rsid w:val="00324C6A"/>
    <w:rsid w:val="00325000"/>
    <w:rsid w:val="003345B0"/>
    <w:rsid w:val="00340D7D"/>
    <w:rsid w:val="003A4795"/>
    <w:rsid w:val="003A4EAC"/>
    <w:rsid w:val="003B0E69"/>
    <w:rsid w:val="003B2E15"/>
    <w:rsid w:val="003B5365"/>
    <w:rsid w:val="003C781A"/>
    <w:rsid w:val="003D2FBD"/>
    <w:rsid w:val="003D73E0"/>
    <w:rsid w:val="003E033B"/>
    <w:rsid w:val="003E238C"/>
    <w:rsid w:val="003E6FB0"/>
    <w:rsid w:val="003F0E43"/>
    <w:rsid w:val="003F1BAE"/>
    <w:rsid w:val="003F576F"/>
    <w:rsid w:val="003F624D"/>
    <w:rsid w:val="004047E3"/>
    <w:rsid w:val="00405DCD"/>
    <w:rsid w:val="00416A27"/>
    <w:rsid w:val="00421179"/>
    <w:rsid w:val="00432A9F"/>
    <w:rsid w:val="004400AE"/>
    <w:rsid w:val="00453A2D"/>
    <w:rsid w:val="004725FE"/>
    <w:rsid w:val="004764E5"/>
    <w:rsid w:val="0048095C"/>
    <w:rsid w:val="004849E7"/>
    <w:rsid w:val="00484DDC"/>
    <w:rsid w:val="004A09BA"/>
    <w:rsid w:val="004C2569"/>
    <w:rsid w:val="004C5AF1"/>
    <w:rsid w:val="004D5048"/>
    <w:rsid w:val="004D5917"/>
    <w:rsid w:val="004E4882"/>
    <w:rsid w:val="004F7C84"/>
    <w:rsid w:val="00500C81"/>
    <w:rsid w:val="00501009"/>
    <w:rsid w:val="00511444"/>
    <w:rsid w:val="00515412"/>
    <w:rsid w:val="0053529A"/>
    <w:rsid w:val="00546916"/>
    <w:rsid w:val="0055178E"/>
    <w:rsid w:val="00551B60"/>
    <w:rsid w:val="00554759"/>
    <w:rsid w:val="00560221"/>
    <w:rsid w:val="00571CE8"/>
    <w:rsid w:val="005772AC"/>
    <w:rsid w:val="00580A3D"/>
    <w:rsid w:val="00583296"/>
    <w:rsid w:val="00583B99"/>
    <w:rsid w:val="00592B09"/>
    <w:rsid w:val="00592DF8"/>
    <w:rsid w:val="00593C32"/>
    <w:rsid w:val="005979E1"/>
    <w:rsid w:val="005B4C9E"/>
    <w:rsid w:val="005C0CA7"/>
    <w:rsid w:val="005C0DA8"/>
    <w:rsid w:val="005D5D71"/>
    <w:rsid w:val="005E7FFE"/>
    <w:rsid w:val="005F75B9"/>
    <w:rsid w:val="00601133"/>
    <w:rsid w:val="006031CF"/>
    <w:rsid w:val="00605956"/>
    <w:rsid w:val="0060656A"/>
    <w:rsid w:val="006078CE"/>
    <w:rsid w:val="00613FCF"/>
    <w:rsid w:val="00615F0B"/>
    <w:rsid w:val="00616F40"/>
    <w:rsid w:val="00626933"/>
    <w:rsid w:val="00632AE8"/>
    <w:rsid w:val="006347CD"/>
    <w:rsid w:val="006347F9"/>
    <w:rsid w:val="0063556E"/>
    <w:rsid w:val="006407E3"/>
    <w:rsid w:val="0064124A"/>
    <w:rsid w:val="00653E16"/>
    <w:rsid w:val="00661982"/>
    <w:rsid w:val="00664007"/>
    <w:rsid w:val="00671488"/>
    <w:rsid w:val="0068686F"/>
    <w:rsid w:val="00692B27"/>
    <w:rsid w:val="00693845"/>
    <w:rsid w:val="006A783B"/>
    <w:rsid w:val="006B0096"/>
    <w:rsid w:val="006B088E"/>
    <w:rsid w:val="006B23AA"/>
    <w:rsid w:val="006B27BA"/>
    <w:rsid w:val="006C71F7"/>
    <w:rsid w:val="006D4299"/>
    <w:rsid w:val="006E0941"/>
    <w:rsid w:val="006E3971"/>
    <w:rsid w:val="006F499F"/>
    <w:rsid w:val="006F618B"/>
    <w:rsid w:val="006F6A70"/>
    <w:rsid w:val="006F6AA0"/>
    <w:rsid w:val="00700FB8"/>
    <w:rsid w:val="007031CF"/>
    <w:rsid w:val="00712242"/>
    <w:rsid w:val="007247C8"/>
    <w:rsid w:val="007275D7"/>
    <w:rsid w:val="007313DF"/>
    <w:rsid w:val="00735AB0"/>
    <w:rsid w:val="0074152E"/>
    <w:rsid w:val="00753671"/>
    <w:rsid w:val="00763C6C"/>
    <w:rsid w:val="00780569"/>
    <w:rsid w:val="007845F1"/>
    <w:rsid w:val="00797438"/>
    <w:rsid w:val="007A20D3"/>
    <w:rsid w:val="007A25DF"/>
    <w:rsid w:val="007A5627"/>
    <w:rsid w:val="007B0DAC"/>
    <w:rsid w:val="007B2943"/>
    <w:rsid w:val="007B592A"/>
    <w:rsid w:val="007B63BF"/>
    <w:rsid w:val="007C5C03"/>
    <w:rsid w:val="007D5360"/>
    <w:rsid w:val="007F0AB4"/>
    <w:rsid w:val="007F3885"/>
    <w:rsid w:val="007F46B7"/>
    <w:rsid w:val="00812861"/>
    <w:rsid w:val="00814D02"/>
    <w:rsid w:val="008178C5"/>
    <w:rsid w:val="008269D8"/>
    <w:rsid w:val="00826F58"/>
    <w:rsid w:val="00827F72"/>
    <w:rsid w:val="008307FE"/>
    <w:rsid w:val="008325A9"/>
    <w:rsid w:val="00832D29"/>
    <w:rsid w:val="00837359"/>
    <w:rsid w:val="0083786F"/>
    <w:rsid w:val="00841BEC"/>
    <w:rsid w:val="00861EB1"/>
    <w:rsid w:val="00872C78"/>
    <w:rsid w:val="008769C3"/>
    <w:rsid w:val="00880F85"/>
    <w:rsid w:val="00881C0A"/>
    <w:rsid w:val="00886E72"/>
    <w:rsid w:val="008A65C6"/>
    <w:rsid w:val="008C2661"/>
    <w:rsid w:val="008C6FA4"/>
    <w:rsid w:val="008D09A0"/>
    <w:rsid w:val="008D1B42"/>
    <w:rsid w:val="008D567E"/>
    <w:rsid w:val="008E4E94"/>
    <w:rsid w:val="008E544C"/>
    <w:rsid w:val="008F06AF"/>
    <w:rsid w:val="008F44F1"/>
    <w:rsid w:val="00913032"/>
    <w:rsid w:val="0091584E"/>
    <w:rsid w:val="00915EC8"/>
    <w:rsid w:val="009375E4"/>
    <w:rsid w:val="00937A88"/>
    <w:rsid w:val="00953B4B"/>
    <w:rsid w:val="009575E8"/>
    <w:rsid w:val="009600EB"/>
    <w:rsid w:val="00974EE0"/>
    <w:rsid w:val="00975842"/>
    <w:rsid w:val="00976E3C"/>
    <w:rsid w:val="009A2D1C"/>
    <w:rsid w:val="009A5ACA"/>
    <w:rsid w:val="009B3D40"/>
    <w:rsid w:val="009B71EC"/>
    <w:rsid w:val="009C1874"/>
    <w:rsid w:val="009C69E8"/>
    <w:rsid w:val="009C741F"/>
    <w:rsid w:val="009D22AD"/>
    <w:rsid w:val="009D377D"/>
    <w:rsid w:val="009D3EC4"/>
    <w:rsid w:val="009E1E28"/>
    <w:rsid w:val="00A229AE"/>
    <w:rsid w:val="00A35F71"/>
    <w:rsid w:val="00A51F47"/>
    <w:rsid w:val="00A64EE9"/>
    <w:rsid w:val="00A83245"/>
    <w:rsid w:val="00A86C5F"/>
    <w:rsid w:val="00A95038"/>
    <w:rsid w:val="00AC19F4"/>
    <w:rsid w:val="00AC1F3C"/>
    <w:rsid w:val="00AC2AEE"/>
    <w:rsid w:val="00AD51D3"/>
    <w:rsid w:val="00AD7BC0"/>
    <w:rsid w:val="00AF028B"/>
    <w:rsid w:val="00AF0516"/>
    <w:rsid w:val="00B62BD4"/>
    <w:rsid w:val="00B64417"/>
    <w:rsid w:val="00B752A3"/>
    <w:rsid w:val="00B811EB"/>
    <w:rsid w:val="00B8290E"/>
    <w:rsid w:val="00BA6485"/>
    <w:rsid w:val="00BB1006"/>
    <w:rsid w:val="00BD0096"/>
    <w:rsid w:val="00BD20D6"/>
    <w:rsid w:val="00BE0958"/>
    <w:rsid w:val="00BF18C5"/>
    <w:rsid w:val="00BF18F1"/>
    <w:rsid w:val="00BF6088"/>
    <w:rsid w:val="00BF7DE9"/>
    <w:rsid w:val="00C0110C"/>
    <w:rsid w:val="00C049A7"/>
    <w:rsid w:val="00C25EDA"/>
    <w:rsid w:val="00C33530"/>
    <w:rsid w:val="00C339EB"/>
    <w:rsid w:val="00C341D8"/>
    <w:rsid w:val="00C52310"/>
    <w:rsid w:val="00C53E5C"/>
    <w:rsid w:val="00C56E04"/>
    <w:rsid w:val="00C60776"/>
    <w:rsid w:val="00C71ACB"/>
    <w:rsid w:val="00C74B5F"/>
    <w:rsid w:val="00C83149"/>
    <w:rsid w:val="00C87E35"/>
    <w:rsid w:val="00C90FC2"/>
    <w:rsid w:val="00C9261F"/>
    <w:rsid w:val="00CA6A90"/>
    <w:rsid w:val="00CB0005"/>
    <w:rsid w:val="00CB0C96"/>
    <w:rsid w:val="00CB37CC"/>
    <w:rsid w:val="00CB4D14"/>
    <w:rsid w:val="00CB77F4"/>
    <w:rsid w:val="00CD75FA"/>
    <w:rsid w:val="00CE332D"/>
    <w:rsid w:val="00CE4F19"/>
    <w:rsid w:val="00CE7523"/>
    <w:rsid w:val="00CF684C"/>
    <w:rsid w:val="00D0245F"/>
    <w:rsid w:val="00D1565A"/>
    <w:rsid w:val="00D16CDE"/>
    <w:rsid w:val="00D17603"/>
    <w:rsid w:val="00D24691"/>
    <w:rsid w:val="00D24E9E"/>
    <w:rsid w:val="00D3207D"/>
    <w:rsid w:val="00D33A38"/>
    <w:rsid w:val="00D33E0A"/>
    <w:rsid w:val="00D413AA"/>
    <w:rsid w:val="00D41E4A"/>
    <w:rsid w:val="00D51B84"/>
    <w:rsid w:val="00D52F39"/>
    <w:rsid w:val="00D53626"/>
    <w:rsid w:val="00D62F24"/>
    <w:rsid w:val="00D76F5C"/>
    <w:rsid w:val="00D81F3B"/>
    <w:rsid w:val="00D8202E"/>
    <w:rsid w:val="00D918F3"/>
    <w:rsid w:val="00D9608C"/>
    <w:rsid w:val="00DA6CAE"/>
    <w:rsid w:val="00DB2085"/>
    <w:rsid w:val="00DD7F35"/>
    <w:rsid w:val="00DE2C03"/>
    <w:rsid w:val="00DF63CC"/>
    <w:rsid w:val="00E16322"/>
    <w:rsid w:val="00E31288"/>
    <w:rsid w:val="00E370B0"/>
    <w:rsid w:val="00E379DB"/>
    <w:rsid w:val="00E406BE"/>
    <w:rsid w:val="00E47817"/>
    <w:rsid w:val="00E83DC1"/>
    <w:rsid w:val="00E90075"/>
    <w:rsid w:val="00E920A5"/>
    <w:rsid w:val="00E9235C"/>
    <w:rsid w:val="00E9339F"/>
    <w:rsid w:val="00EA3E8A"/>
    <w:rsid w:val="00EA3F8B"/>
    <w:rsid w:val="00EA47E5"/>
    <w:rsid w:val="00EB2A42"/>
    <w:rsid w:val="00EC3CAB"/>
    <w:rsid w:val="00EE774C"/>
    <w:rsid w:val="00EF49BE"/>
    <w:rsid w:val="00EF72B5"/>
    <w:rsid w:val="00F11AA4"/>
    <w:rsid w:val="00F15E6B"/>
    <w:rsid w:val="00F20325"/>
    <w:rsid w:val="00F227A5"/>
    <w:rsid w:val="00F24864"/>
    <w:rsid w:val="00F258A0"/>
    <w:rsid w:val="00F26E52"/>
    <w:rsid w:val="00F33A83"/>
    <w:rsid w:val="00F344D0"/>
    <w:rsid w:val="00F46163"/>
    <w:rsid w:val="00F646BC"/>
    <w:rsid w:val="00F77B65"/>
    <w:rsid w:val="00F8243A"/>
    <w:rsid w:val="00F84D2B"/>
    <w:rsid w:val="00F8670A"/>
    <w:rsid w:val="00FA20DD"/>
    <w:rsid w:val="00FB559B"/>
    <w:rsid w:val="00FB66BC"/>
    <w:rsid w:val="00FC7356"/>
    <w:rsid w:val="00FC7663"/>
    <w:rsid w:val="00FC7F05"/>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07165219">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528B0-F843-4386-B0EC-12D9CC31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17</cp:revision>
  <dcterms:created xsi:type="dcterms:W3CDTF">2019-10-26T15:24:00Z</dcterms:created>
  <dcterms:modified xsi:type="dcterms:W3CDTF">2024-03-30T15:52:00Z</dcterms:modified>
</cp:coreProperties>
</file>