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7020" w14:textId="6C54831E" w:rsidR="00F20325" w:rsidRPr="0068569D" w:rsidRDefault="00C51EEE" w:rsidP="006856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8569D">
        <w:rPr>
          <w:rFonts w:ascii="Arial" w:hAnsi="Arial" w:cs="Arial"/>
          <w:b/>
          <w:bCs/>
          <w:color w:val="222222"/>
          <w:sz w:val="28"/>
          <w:szCs w:val="28"/>
        </w:rPr>
        <w:t xml:space="preserve">Camp 7 </w:t>
      </w:r>
      <w:bookmarkStart w:id="0" w:name="c7south"/>
      <w:bookmarkEnd w:id="0"/>
      <w:r w:rsidR="0068569D" w:rsidRPr="0068569D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68569D">
        <w:rPr>
          <w:rFonts w:ascii="Arial" w:hAnsi="Arial" w:cs="Arial"/>
          <w:b/>
          <w:bCs/>
          <w:color w:val="000000"/>
          <w:sz w:val="28"/>
          <w:szCs w:val="28"/>
        </w:rPr>
        <w:t>South Brent Camp, South Brent, Devonshire</w:t>
      </w:r>
    </w:p>
    <w:p w14:paraId="16F05180" w14:textId="1C7353EC" w:rsidR="00C51EEE" w:rsidRPr="00F204C2" w:rsidRDefault="00C51EEE" w:rsidP="00F2032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3092486E" w14:textId="0B97C465" w:rsidR="00ED6422" w:rsidRPr="00F204C2" w:rsidRDefault="001C7D2B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Included in the 1945 </w:t>
      </w:r>
      <w:r w:rsidR="00ED6422" w:rsidRPr="00F204C2">
        <w:rPr>
          <w:rFonts w:ascii="Arial" w:hAnsi="Arial" w:cs="Arial"/>
          <w:color w:val="222222"/>
          <w:sz w:val="20"/>
          <w:szCs w:val="20"/>
        </w:rPr>
        <w:t>ICRC</w:t>
      </w:r>
      <w:r>
        <w:rPr>
          <w:rFonts w:ascii="Arial" w:hAnsi="Arial" w:cs="Arial"/>
          <w:color w:val="222222"/>
          <w:sz w:val="20"/>
          <w:szCs w:val="20"/>
        </w:rPr>
        <w:t xml:space="preserve"> list -</w:t>
      </w:r>
      <w:r w:rsidR="00ED6422" w:rsidRPr="00F204C2">
        <w:rPr>
          <w:rFonts w:ascii="Arial" w:hAnsi="Arial" w:cs="Arial"/>
          <w:color w:val="222222"/>
          <w:sz w:val="20"/>
          <w:szCs w:val="20"/>
        </w:rPr>
        <w:t xml:space="preserve"> 7. South Brent Camp, South Brent, Devon.</w:t>
      </w:r>
    </w:p>
    <w:p w14:paraId="795213F6" w14:textId="77777777" w:rsidR="001C7D2B" w:rsidRDefault="001C7D2B">
      <w:pPr>
        <w:rPr>
          <w:rFonts w:ascii="Arial" w:hAnsi="Arial" w:cs="Arial"/>
          <w:color w:val="222222"/>
          <w:sz w:val="20"/>
          <w:szCs w:val="20"/>
        </w:rPr>
      </w:pPr>
    </w:p>
    <w:p w14:paraId="19C87FE2" w14:textId="2CA7C06B" w:rsidR="00E85808" w:rsidRDefault="00C51EEE">
      <w:pPr>
        <w:rPr>
          <w:rFonts w:ascii="Arial" w:hAnsi="Arial" w:cs="Arial"/>
          <w:color w:val="222222"/>
          <w:sz w:val="20"/>
          <w:szCs w:val="20"/>
        </w:rPr>
      </w:pPr>
      <w:r w:rsidRPr="00F204C2">
        <w:rPr>
          <w:rFonts w:ascii="Arial" w:hAnsi="Arial" w:cs="Arial"/>
          <w:color w:val="222222"/>
          <w:sz w:val="20"/>
          <w:szCs w:val="20"/>
        </w:rPr>
        <w:t>Not included in the English Heritage report.</w:t>
      </w:r>
    </w:p>
    <w:p w14:paraId="4DAC797E" w14:textId="6CBDA8AB" w:rsidR="00BB46E0" w:rsidRDefault="00BB46E0">
      <w:pPr>
        <w:rPr>
          <w:rFonts w:ascii="Arial" w:hAnsi="Arial" w:cs="Arial"/>
          <w:color w:val="222222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0"/>
        <w:gridCol w:w="223"/>
        <w:gridCol w:w="6985"/>
      </w:tblGrid>
      <w:tr w:rsidR="003F2DB6" w14:paraId="0222BF98" w14:textId="5A30A468" w:rsidTr="002E4250">
        <w:tc>
          <w:tcPr>
            <w:tcW w:w="8403" w:type="dxa"/>
            <w:gridSpan w:val="2"/>
          </w:tcPr>
          <w:p w14:paraId="7540E878" w14:textId="36B33F45" w:rsidR="007B0574" w:rsidRDefault="007B0574" w:rsidP="007B0574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B46E0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South Brent is a large village on the southern edge of Dartmoor, in the valley of the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</w:rPr>
              <w:t>River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Avon. It had a railway station on the South Devon Railway. Camp at NGR SX 704 597</w:t>
            </w:r>
            <w:r w:rsidR="003F2DB6">
              <w:rPr>
                <w:rFonts w:ascii="Arial" w:hAnsi="Arial" w:cs="Arial"/>
                <w:color w:val="222222"/>
                <w:sz w:val="20"/>
                <w:szCs w:val="20"/>
              </w:rPr>
              <w:t xml:space="preserve">, possibly some further huts just to the north at </w:t>
            </w:r>
            <w:proofErr w:type="spellStart"/>
            <w:r w:rsidR="003F2DB6">
              <w:rPr>
                <w:rFonts w:ascii="Arial" w:hAnsi="Arial" w:cs="Arial"/>
                <w:color w:val="222222"/>
                <w:sz w:val="20"/>
                <w:szCs w:val="20"/>
              </w:rPr>
              <w:t>Sanderspool</w:t>
            </w:r>
            <w:proofErr w:type="spellEnd"/>
            <w:r w:rsidR="003F2DB6">
              <w:rPr>
                <w:rFonts w:ascii="Arial" w:hAnsi="Arial" w:cs="Arial"/>
                <w:color w:val="222222"/>
                <w:sz w:val="20"/>
                <w:szCs w:val="20"/>
              </w:rPr>
              <w:t xml:space="preserve"> Cross on map.</w:t>
            </w:r>
          </w:p>
          <w:p w14:paraId="17200E43" w14:textId="77777777" w:rsidR="007B0574" w:rsidRDefault="007B0574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6985" w:type="dxa"/>
            <w:vMerge w:val="restart"/>
          </w:tcPr>
          <w:p w14:paraId="43CFEA12" w14:textId="0C11ED3A" w:rsidR="007B0574" w:rsidRDefault="007B0574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  <w:drawing>
                <wp:inline distT="0" distB="0" distL="0" distR="0" wp14:anchorId="26C6918E" wp14:editId="61896668">
                  <wp:extent cx="4027049" cy="37572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218" cy="379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DB6" w14:paraId="7BC6E6C0" w14:textId="1A538431" w:rsidTr="002E4250">
        <w:tc>
          <w:tcPr>
            <w:tcW w:w="8403" w:type="dxa"/>
            <w:gridSpan w:val="2"/>
          </w:tcPr>
          <w:p w14:paraId="11030280" w14:textId="1E25AAA5" w:rsidR="00882E3E" w:rsidRDefault="00882E3E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Previous use: </w:t>
            </w:r>
            <w:r w:rsidRPr="00882E3E">
              <w:rPr>
                <w:rFonts w:ascii="Arial" w:hAnsi="Arial" w:cs="Arial"/>
                <w:color w:val="222222"/>
                <w:sz w:val="20"/>
                <w:szCs w:val="20"/>
              </w:rPr>
              <w:t>Farmland,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882E3E">
              <w:rPr>
                <w:rFonts w:ascii="Arial" w:hAnsi="Arial" w:cs="Arial"/>
                <w:color w:val="222222"/>
                <w:sz w:val="20"/>
                <w:szCs w:val="20"/>
              </w:rPr>
              <w:t>US troop camp up to D-Day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Sanderspool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Camp)</w:t>
            </w:r>
            <w:r w:rsidRPr="00882E3E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6985" w:type="dxa"/>
            <w:vMerge/>
          </w:tcPr>
          <w:p w14:paraId="3B83B2E8" w14:textId="600D4D6F" w:rsidR="00882E3E" w:rsidRDefault="00882E3E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3F2DB6" w14:paraId="566753A7" w14:textId="77777777" w:rsidTr="002E4250">
        <w:tc>
          <w:tcPr>
            <w:tcW w:w="8180" w:type="dxa"/>
          </w:tcPr>
          <w:p w14:paraId="6C0D7B18" w14:textId="77777777" w:rsidR="003F2DB6" w:rsidRPr="00882E3E" w:rsidRDefault="003F2DB6">
            <w:pPr>
              <w:rPr>
                <w:rFonts w:ascii="Arial" w:hAnsi="Arial" w:cs="Arial"/>
                <w:b/>
                <w:bCs/>
                <w:color w:val="222222"/>
                <w:sz w:val="8"/>
                <w:szCs w:val="8"/>
              </w:rPr>
            </w:pPr>
          </w:p>
          <w:p w14:paraId="4A1812ED" w14:textId="5C383676" w:rsidR="003F2DB6" w:rsidRDefault="003F2DB6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  <w:drawing>
                <wp:inline distT="0" distB="0" distL="0" distR="0" wp14:anchorId="7A872BF5" wp14:editId="4A9AA196">
                  <wp:extent cx="4777154" cy="2973083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3747" cy="298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</w:tcPr>
          <w:p w14:paraId="189AE864" w14:textId="77777777" w:rsidR="003F2DB6" w:rsidRDefault="003F2DB6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6985" w:type="dxa"/>
            <w:vMerge/>
          </w:tcPr>
          <w:p w14:paraId="09D1F316" w14:textId="77777777" w:rsidR="003F2DB6" w:rsidRDefault="003F2DB6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3F2DB6" w14:paraId="569651A2" w14:textId="77777777" w:rsidTr="002E4250">
        <w:tc>
          <w:tcPr>
            <w:tcW w:w="8180" w:type="dxa"/>
          </w:tcPr>
          <w:p w14:paraId="27E245DA" w14:textId="01C38852" w:rsidR="003F2DB6" w:rsidRDefault="003F2DB6" w:rsidP="003F2DB6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3F2DB6">
              <w:rPr>
                <w:rFonts w:ascii="Arial" w:hAnsi="Arial" w:cs="Arial"/>
                <w:color w:val="222222"/>
                <w:sz w:val="20"/>
                <w:szCs w:val="20"/>
              </w:rPr>
              <w:t>Devon County Council / Historic England</w:t>
            </w:r>
          </w:p>
        </w:tc>
        <w:tc>
          <w:tcPr>
            <w:tcW w:w="223" w:type="dxa"/>
          </w:tcPr>
          <w:p w14:paraId="2E9E7FA2" w14:textId="77777777" w:rsidR="003F2DB6" w:rsidRDefault="003F2DB6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6985" w:type="dxa"/>
          </w:tcPr>
          <w:p w14:paraId="11932F9D" w14:textId="796073BD" w:rsidR="003F2DB6" w:rsidRPr="007B0574" w:rsidRDefault="003F2DB6" w:rsidP="007B057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7B0574">
              <w:rPr>
                <w:rFonts w:ascii="Arial" w:hAnsi="Arial" w:cs="Arial"/>
                <w:color w:val="222222"/>
                <w:sz w:val="20"/>
                <w:szCs w:val="20"/>
              </w:rPr>
              <w:t>Ordnance Survey 1963</w:t>
            </w:r>
          </w:p>
        </w:tc>
      </w:tr>
    </w:tbl>
    <w:p w14:paraId="51A2CD62" w14:textId="77777777" w:rsidR="002E4250" w:rsidRPr="002E4250" w:rsidRDefault="002E4250">
      <w:pPr>
        <w:rPr>
          <w:rFonts w:ascii="Arial" w:hAnsi="Arial" w:cs="Arial"/>
          <w:b/>
          <w:bCs/>
          <w:sz w:val="8"/>
          <w:szCs w:val="8"/>
        </w:rPr>
      </w:pPr>
    </w:p>
    <w:p w14:paraId="178BDB83" w14:textId="161203AB" w:rsidR="006F4087" w:rsidRDefault="00A61466" w:rsidP="0067502D">
      <w:pPr>
        <w:jc w:val="both"/>
        <w:rPr>
          <w:rFonts w:ascii="Arial" w:hAnsi="Arial" w:cs="Arial"/>
          <w:sz w:val="20"/>
          <w:szCs w:val="20"/>
        </w:rPr>
      </w:pPr>
      <w:r w:rsidRPr="00A61466">
        <w:rPr>
          <w:rFonts w:ascii="Arial" w:hAnsi="Arial" w:cs="Arial"/>
          <w:b/>
          <w:bCs/>
          <w:sz w:val="20"/>
          <w:szCs w:val="20"/>
        </w:rPr>
        <w:t>POW Camp:</w:t>
      </w:r>
      <w:r w:rsidR="00CA3E67">
        <w:rPr>
          <w:rFonts w:ascii="Arial" w:hAnsi="Arial" w:cs="Arial"/>
          <w:b/>
          <w:bCs/>
          <w:sz w:val="20"/>
          <w:szCs w:val="20"/>
        </w:rPr>
        <w:t xml:space="preserve"> </w:t>
      </w:r>
      <w:r w:rsidR="00CA3E67" w:rsidRPr="00CA3E67">
        <w:rPr>
          <w:rFonts w:ascii="Arial" w:hAnsi="Arial" w:cs="Arial"/>
          <w:sz w:val="20"/>
          <w:szCs w:val="20"/>
        </w:rPr>
        <w:t>A hutted camp.</w:t>
      </w:r>
      <w:r w:rsidR="00E40D03">
        <w:rPr>
          <w:rFonts w:ascii="Arial" w:hAnsi="Arial" w:cs="Arial"/>
          <w:sz w:val="20"/>
          <w:szCs w:val="20"/>
        </w:rPr>
        <w:t xml:space="preserve"> </w:t>
      </w:r>
      <w:r w:rsidR="006F4087">
        <w:rPr>
          <w:rFonts w:ascii="Arial" w:hAnsi="Arial" w:cs="Arial"/>
          <w:sz w:val="20"/>
          <w:szCs w:val="20"/>
        </w:rPr>
        <w:t>Accommodation was described in one report as ‘</w:t>
      </w:r>
      <w:r w:rsidR="006F4087" w:rsidRPr="006F4087">
        <w:rPr>
          <w:rFonts w:ascii="Arial" w:hAnsi="Arial" w:cs="Arial"/>
          <w:i/>
          <w:iCs/>
          <w:sz w:val="20"/>
          <w:szCs w:val="20"/>
        </w:rPr>
        <w:t>not good’</w:t>
      </w:r>
      <w:r w:rsidR="00D75043">
        <w:rPr>
          <w:rFonts w:ascii="Arial" w:hAnsi="Arial" w:cs="Arial"/>
          <w:sz w:val="20"/>
          <w:szCs w:val="20"/>
        </w:rPr>
        <w:t xml:space="preserve"> due to being often overcrowded.</w:t>
      </w:r>
      <w:r w:rsidR="006F4087">
        <w:rPr>
          <w:rFonts w:ascii="Arial" w:hAnsi="Arial" w:cs="Arial"/>
          <w:sz w:val="20"/>
          <w:szCs w:val="20"/>
        </w:rPr>
        <w:t xml:space="preserve"> </w:t>
      </w:r>
      <w:r w:rsidR="00D75043">
        <w:rPr>
          <w:rFonts w:ascii="Arial" w:hAnsi="Arial" w:cs="Arial"/>
          <w:sz w:val="20"/>
          <w:szCs w:val="20"/>
        </w:rPr>
        <w:t>T</w:t>
      </w:r>
      <w:r w:rsidR="006F4087">
        <w:rPr>
          <w:rFonts w:ascii="Arial" w:hAnsi="Arial" w:cs="Arial"/>
          <w:sz w:val="20"/>
          <w:szCs w:val="20"/>
        </w:rPr>
        <w:t>hey did have electric lights.</w:t>
      </w:r>
    </w:p>
    <w:p w14:paraId="665FE109" w14:textId="77777777" w:rsidR="006F4087" w:rsidRPr="00C840E4" w:rsidRDefault="006F4087" w:rsidP="0067502D">
      <w:pPr>
        <w:jc w:val="both"/>
        <w:rPr>
          <w:rFonts w:ascii="Arial" w:hAnsi="Arial" w:cs="Arial"/>
          <w:sz w:val="16"/>
          <w:szCs w:val="16"/>
        </w:rPr>
      </w:pPr>
    </w:p>
    <w:p w14:paraId="3C9B6A08" w14:textId="6231C56B" w:rsidR="00A61466" w:rsidRPr="00A61466" w:rsidRDefault="004E0807" w:rsidP="0067502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was a </w:t>
      </w:r>
      <w:r w:rsidR="00E40D03">
        <w:rPr>
          <w:rFonts w:ascii="Arial" w:hAnsi="Arial" w:cs="Arial"/>
          <w:sz w:val="20"/>
          <w:szCs w:val="20"/>
        </w:rPr>
        <w:t>Holding / Transit camp for the repatriation of pows.</w:t>
      </w:r>
      <w:r w:rsidR="0067502D">
        <w:rPr>
          <w:rFonts w:ascii="Arial" w:hAnsi="Arial" w:cs="Arial"/>
          <w:sz w:val="20"/>
          <w:szCs w:val="20"/>
        </w:rPr>
        <w:t xml:space="preserve"> There was a permanent German pow staff of about 120. Up to 1500 other pows </w:t>
      </w:r>
      <w:r w:rsidR="0058113B">
        <w:rPr>
          <w:rFonts w:ascii="Arial" w:hAnsi="Arial" w:cs="Arial"/>
          <w:sz w:val="20"/>
          <w:szCs w:val="20"/>
        </w:rPr>
        <w:t xml:space="preserve">(capacity) </w:t>
      </w:r>
      <w:r w:rsidR="0067502D">
        <w:rPr>
          <w:rFonts w:ascii="Arial" w:hAnsi="Arial" w:cs="Arial"/>
          <w:sz w:val="20"/>
          <w:szCs w:val="20"/>
        </w:rPr>
        <w:t>could also be passing through the camp.</w:t>
      </w:r>
    </w:p>
    <w:p w14:paraId="1260F455" w14:textId="5807A778" w:rsidR="006A6B03" w:rsidRDefault="006A6B03">
      <w:pPr>
        <w:rPr>
          <w:rFonts w:ascii="Arial" w:hAnsi="Arial" w:cs="Arial"/>
          <w:sz w:val="16"/>
          <w:szCs w:val="16"/>
        </w:rPr>
      </w:pPr>
    </w:p>
    <w:p w14:paraId="38B09C75" w14:textId="0D63FDF8" w:rsidR="00C64F5F" w:rsidRDefault="00C64F5F" w:rsidP="006F4087">
      <w:pPr>
        <w:jc w:val="both"/>
        <w:rPr>
          <w:rFonts w:ascii="Arial" w:hAnsi="Arial" w:cs="Arial"/>
          <w:sz w:val="20"/>
          <w:szCs w:val="20"/>
        </w:rPr>
      </w:pPr>
      <w:r w:rsidRPr="00C64F5F">
        <w:rPr>
          <w:rFonts w:ascii="Arial" w:hAnsi="Arial" w:cs="Arial"/>
          <w:b/>
          <w:bCs/>
          <w:sz w:val="20"/>
          <w:szCs w:val="20"/>
        </w:rPr>
        <w:t>1945</w:t>
      </w:r>
      <w:r>
        <w:rPr>
          <w:rFonts w:ascii="Arial" w:hAnsi="Arial" w:cs="Arial"/>
          <w:sz w:val="20"/>
          <w:szCs w:val="20"/>
        </w:rPr>
        <w:t xml:space="preserve"> – The camp was recorded in a list of pow camps sent to the ICRC</w:t>
      </w:r>
      <w:r w:rsidR="0067502D">
        <w:rPr>
          <w:rFonts w:ascii="Arial" w:hAnsi="Arial" w:cs="Arial"/>
          <w:sz w:val="20"/>
          <w:szCs w:val="20"/>
        </w:rPr>
        <w:t xml:space="preserve"> – but it was re</w:t>
      </w:r>
      <w:r w:rsidR="004E0807">
        <w:rPr>
          <w:rFonts w:ascii="Arial" w:hAnsi="Arial" w:cs="Arial"/>
          <w:sz w:val="20"/>
          <w:szCs w:val="20"/>
        </w:rPr>
        <w:t>p</w:t>
      </w:r>
      <w:r w:rsidR="0067502D">
        <w:rPr>
          <w:rFonts w:ascii="Arial" w:hAnsi="Arial" w:cs="Arial"/>
          <w:sz w:val="20"/>
          <w:szCs w:val="20"/>
        </w:rPr>
        <w:t>or</w:t>
      </w:r>
      <w:r w:rsidR="004E0807">
        <w:rPr>
          <w:rFonts w:ascii="Arial" w:hAnsi="Arial" w:cs="Arial"/>
          <w:sz w:val="20"/>
          <w:szCs w:val="20"/>
        </w:rPr>
        <w:t>t</w:t>
      </w:r>
      <w:r w:rsidR="0067502D">
        <w:rPr>
          <w:rFonts w:ascii="Arial" w:hAnsi="Arial" w:cs="Arial"/>
          <w:sz w:val="20"/>
          <w:szCs w:val="20"/>
        </w:rPr>
        <w:t>ed as having been opened in March 1946. Possibly Italian pows located here 1945 preparing the camp.</w:t>
      </w:r>
    </w:p>
    <w:p w14:paraId="6DC4AE6D" w14:textId="2D6484FC" w:rsidR="0067502D" w:rsidRDefault="0067502D">
      <w:pPr>
        <w:rPr>
          <w:rFonts w:ascii="Arial" w:hAnsi="Arial" w:cs="Arial"/>
          <w:sz w:val="20"/>
          <w:szCs w:val="20"/>
        </w:rPr>
      </w:pPr>
    </w:p>
    <w:p w14:paraId="511BEBF1" w14:textId="3B249C60" w:rsidR="004E0807" w:rsidRDefault="0067502D" w:rsidP="004E0807">
      <w:pPr>
        <w:jc w:val="both"/>
        <w:rPr>
          <w:rFonts w:ascii="Arial" w:hAnsi="Arial" w:cs="Arial"/>
          <w:sz w:val="20"/>
          <w:szCs w:val="20"/>
        </w:rPr>
      </w:pPr>
      <w:r w:rsidRPr="0067502D">
        <w:rPr>
          <w:rFonts w:ascii="Arial" w:hAnsi="Arial" w:cs="Arial"/>
          <w:b/>
          <w:bCs/>
          <w:sz w:val="20"/>
          <w:szCs w:val="20"/>
        </w:rPr>
        <w:t>March 1946</w:t>
      </w:r>
      <w:r>
        <w:rPr>
          <w:rFonts w:ascii="Arial" w:hAnsi="Arial" w:cs="Arial"/>
          <w:sz w:val="20"/>
          <w:szCs w:val="20"/>
        </w:rPr>
        <w:t xml:space="preserve"> – </w:t>
      </w:r>
      <w:r w:rsidR="004E0807">
        <w:rPr>
          <w:rFonts w:ascii="Arial" w:hAnsi="Arial" w:cs="Arial"/>
          <w:sz w:val="20"/>
          <w:szCs w:val="20"/>
        </w:rPr>
        <w:t xml:space="preserve">The Commandant, Lt Col P L </w:t>
      </w:r>
      <w:proofErr w:type="spellStart"/>
      <w:r w:rsidR="004E0807">
        <w:rPr>
          <w:rFonts w:ascii="Arial" w:hAnsi="Arial" w:cs="Arial"/>
          <w:sz w:val="20"/>
          <w:szCs w:val="20"/>
        </w:rPr>
        <w:t>Grimwood</w:t>
      </w:r>
      <w:proofErr w:type="spellEnd"/>
      <w:r w:rsidR="004E0807">
        <w:rPr>
          <w:rFonts w:ascii="Arial" w:hAnsi="Arial" w:cs="Arial"/>
          <w:sz w:val="20"/>
          <w:szCs w:val="20"/>
        </w:rPr>
        <w:t xml:space="preserve"> was transferred from Winter Quarters Camp 7 to South Brent Camp 7</w:t>
      </w:r>
      <w:r w:rsidR="00C840E4">
        <w:rPr>
          <w:rFonts w:ascii="Arial" w:hAnsi="Arial" w:cs="Arial"/>
          <w:sz w:val="20"/>
          <w:szCs w:val="20"/>
        </w:rPr>
        <w:t xml:space="preserve"> - presumably some of the British staff as well</w:t>
      </w:r>
      <w:r w:rsidR="004E0807">
        <w:rPr>
          <w:rFonts w:ascii="Arial" w:hAnsi="Arial" w:cs="Arial"/>
          <w:sz w:val="20"/>
          <w:szCs w:val="20"/>
        </w:rPr>
        <w:t xml:space="preserve">. </w:t>
      </w:r>
    </w:p>
    <w:p w14:paraId="5F731D96" w14:textId="77777777" w:rsidR="004E0807" w:rsidRPr="004E0807" w:rsidRDefault="004E0807" w:rsidP="004E0807">
      <w:pPr>
        <w:jc w:val="both"/>
        <w:rPr>
          <w:rFonts w:ascii="Arial" w:hAnsi="Arial" w:cs="Arial"/>
          <w:sz w:val="12"/>
          <w:szCs w:val="12"/>
        </w:rPr>
      </w:pPr>
    </w:p>
    <w:p w14:paraId="0CFB8552" w14:textId="49A16FFA" w:rsidR="0067502D" w:rsidRDefault="0067502D" w:rsidP="004E08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German pows transferred to this camp</w:t>
      </w:r>
      <w:r w:rsidR="006F4087">
        <w:rPr>
          <w:rFonts w:ascii="Arial" w:hAnsi="Arial" w:cs="Arial"/>
          <w:sz w:val="20"/>
          <w:szCs w:val="20"/>
        </w:rPr>
        <w:t xml:space="preserve"> as permanent staff</w:t>
      </w:r>
      <w:r>
        <w:rPr>
          <w:rFonts w:ascii="Arial" w:hAnsi="Arial" w:cs="Arial"/>
          <w:sz w:val="20"/>
          <w:szCs w:val="20"/>
        </w:rPr>
        <w:t>:</w:t>
      </w:r>
      <w:r w:rsidR="004E08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100 from </w:t>
      </w:r>
      <w:r w:rsidR="006F4087">
        <w:rPr>
          <w:rFonts w:ascii="Arial" w:hAnsi="Arial" w:cs="Arial"/>
          <w:sz w:val="20"/>
          <w:szCs w:val="20"/>
        </w:rPr>
        <w:t xml:space="preserve">Bourton </w:t>
      </w:r>
      <w:r>
        <w:rPr>
          <w:rFonts w:ascii="Arial" w:hAnsi="Arial" w:cs="Arial"/>
          <w:sz w:val="20"/>
          <w:szCs w:val="20"/>
        </w:rPr>
        <w:t>Camp 157</w:t>
      </w:r>
      <w:r w:rsidR="006F4087">
        <w:rPr>
          <w:rFonts w:ascii="Arial" w:hAnsi="Arial" w:cs="Arial"/>
          <w:sz w:val="20"/>
          <w:szCs w:val="20"/>
        </w:rPr>
        <w:t xml:space="preserve">; 10 pow clerks from </w:t>
      </w:r>
      <w:proofErr w:type="spellStart"/>
      <w:r w:rsidR="006F4087">
        <w:rPr>
          <w:rFonts w:ascii="Arial" w:hAnsi="Arial" w:cs="Arial"/>
          <w:sz w:val="20"/>
          <w:szCs w:val="20"/>
        </w:rPr>
        <w:t>Sandbeds</w:t>
      </w:r>
      <w:proofErr w:type="spellEnd"/>
      <w:r w:rsidR="006F4087">
        <w:rPr>
          <w:rFonts w:ascii="Arial" w:hAnsi="Arial" w:cs="Arial"/>
          <w:sz w:val="20"/>
          <w:szCs w:val="20"/>
        </w:rPr>
        <w:t xml:space="preserve"> Camp 53; 2 MO from Lodge Moor Camp 17.</w:t>
      </w:r>
    </w:p>
    <w:p w14:paraId="3FEB0A22" w14:textId="6BED1CF7" w:rsidR="00C64F5F" w:rsidRDefault="00C64F5F">
      <w:pPr>
        <w:rPr>
          <w:rFonts w:ascii="Arial" w:hAnsi="Arial" w:cs="Arial"/>
          <w:sz w:val="16"/>
          <w:szCs w:val="16"/>
        </w:rPr>
      </w:pPr>
    </w:p>
    <w:p w14:paraId="0DF61897" w14:textId="67F203CF" w:rsidR="00E40D03" w:rsidRDefault="00E40D03" w:rsidP="00C840E4">
      <w:pPr>
        <w:jc w:val="both"/>
        <w:rPr>
          <w:rFonts w:ascii="Arial" w:hAnsi="Arial" w:cs="Arial"/>
          <w:sz w:val="20"/>
          <w:szCs w:val="20"/>
        </w:rPr>
      </w:pPr>
      <w:r w:rsidRPr="00E40D03">
        <w:rPr>
          <w:rFonts w:ascii="Arial" w:hAnsi="Arial" w:cs="Arial"/>
          <w:b/>
          <w:bCs/>
          <w:sz w:val="20"/>
          <w:szCs w:val="20"/>
        </w:rPr>
        <w:lastRenderedPageBreak/>
        <w:t>16-18 May 1946</w:t>
      </w:r>
      <w:r>
        <w:rPr>
          <w:rFonts w:ascii="Arial" w:hAnsi="Arial" w:cs="Arial"/>
          <w:sz w:val="20"/>
          <w:szCs w:val="20"/>
        </w:rPr>
        <w:t xml:space="preserve"> – Major C H B </w:t>
      </w:r>
      <w:proofErr w:type="spellStart"/>
      <w:r>
        <w:rPr>
          <w:rFonts w:ascii="Arial" w:hAnsi="Arial" w:cs="Arial"/>
          <w:sz w:val="20"/>
          <w:szCs w:val="20"/>
        </w:rPr>
        <w:t>Readman</w:t>
      </w:r>
      <w:proofErr w:type="spellEnd"/>
      <w:r>
        <w:rPr>
          <w:rFonts w:ascii="Arial" w:hAnsi="Arial" w:cs="Arial"/>
          <w:sz w:val="20"/>
          <w:szCs w:val="20"/>
        </w:rPr>
        <w:t xml:space="preserve"> visited to screen 1500 pows. Most of the pows had been transferred from </w:t>
      </w:r>
      <w:r w:rsidR="006F4087">
        <w:rPr>
          <w:rFonts w:ascii="Arial" w:hAnsi="Arial" w:cs="Arial"/>
          <w:sz w:val="20"/>
          <w:szCs w:val="20"/>
        </w:rPr>
        <w:t xml:space="preserve">US Camps in the </w:t>
      </w:r>
      <w:r>
        <w:rPr>
          <w:rFonts w:ascii="Arial" w:hAnsi="Arial" w:cs="Arial"/>
          <w:sz w:val="20"/>
          <w:szCs w:val="20"/>
        </w:rPr>
        <w:t>BAOR. Permanent staff – 110 OR, 2 M.O.</w:t>
      </w:r>
    </w:p>
    <w:p w14:paraId="467F07CA" w14:textId="125AB564" w:rsidR="00E40D03" w:rsidRPr="00F360A0" w:rsidRDefault="00E40D03">
      <w:pPr>
        <w:rPr>
          <w:rFonts w:ascii="Arial" w:hAnsi="Arial" w:cs="Arial"/>
          <w:sz w:val="12"/>
          <w:szCs w:val="12"/>
        </w:rPr>
      </w:pPr>
    </w:p>
    <w:p w14:paraId="1B3471E5" w14:textId="77777777" w:rsidR="0067502D" w:rsidRDefault="0067502D" w:rsidP="006750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Commandant:</w:t>
      </w:r>
      <w:r>
        <w:rPr>
          <w:rFonts w:ascii="Arial" w:hAnsi="Arial" w:cs="Arial"/>
          <w:sz w:val="20"/>
          <w:szCs w:val="20"/>
        </w:rPr>
        <w:tab/>
        <w:t xml:space="preserve">Lt Col P L </w:t>
      </w:r>
      <w:proofErr w:type="spellStart"/>
      <w:r>
        <w:rPr>
          <w:rFonts w:ascii="Arial" w:hAnsi="Arial" w:cs="Arial"/>
          <w:sz w:val="20"/>
          <w:szCs w:val="20"/>
        </w:rPr>
        <w:t>Grimwood</w:t>
      </w:r>
      <w:proofErr w:type="spellEnd"/>
      <w:r>
        <w:rPr>
          <w:rFonts w:ascii="Arial" w:hAnsi="Arial" w:cs="Arial"/>
          <w:sz w:val="20"/>
          <w:szCs w:val="20"/>
        </w:rPr>
        <w:t xml:space="preserve"> MC TD.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Camp leader: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HFw</w:t>
      </w:r>
      <w:proofErr w:type="spellEnd"/>
      <w:r>
        <w:rPr>
          <w:rFonts w:ascii="Arial" w:hAnsi="Arial" w:cs="Arial"/>
          <w:sz w:val="20"/>
          <w:szCs w:val="20"/>
        </w:rPr>
        <w:t xml:space="preserve"> H Falk (A)</w:t>
      </w:r>
    </w:p>
    <w:p w14:paraId="460227FF" w14:textId="32D0D3E3" w:rsidR="0067502D" w:rsidRDefault="0067502D" w:rsidP="006750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Interpreter: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Capt</w:t>
      </w:r>
      <w:proofErr w:type="spellEnd"/>
      <w:r>
        <w:rPr>
          <w:rFonts w:ascii="Arial" w:hAnsi="Arial" w:cs="Arial"/>
          <w:sz w:val="20"/>
          <w:szCs w:val="20"/>
        </w:rPr>
        <w:t xml:space="preserve"> D W MacIntosh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Deputy C/L: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Fw</w:t>
      </w:r>
      <w:proofErr w:type="spellEnd"/>
      <w:r>
        <w:rPr>
          <w:rFonts w:ascii="Arial" w:hAnsi="Arial" w:cs="Arial"/>
          <w:sz w:val="20"/>
          <w:szCs w:val="20"/>
        </w:rPr>
        <w:t xml:space="preserve"> K </w:t>
      </w:r>
      <w:proofErr w:type="spellStart"/>
      <w:r>
        <w:rPr>
          <w:rFonts w:ascii="Arial" w:hAnsi="Arial" w:cs="Arial"/>
          <w:sz w:val="20"/>
          <w:szCs w:val="20"/>
        </w:rPr>
        <w:t>Irmscher</w:t>
      </w:r>
      <w:proofErr w:type="spellEnd"/>
      <w:r>
        <w:rPr>
          <w:rFonts w:ascii="Arial" w:hAnsi="Arial" w:cs="Arial"/>
          <w:sz w:val="20"/>
          <w:szCs w:val="20"/>
        </w:rPr>
        <w:t xml:space="preserve"> (A)</w:t>
      </w:r>
    </w:p>
    <w:p w14:paraId="105D6E27" w14:textId="6160B33E" w:rsidR="0067502D" w:rsidRDefault="0067502D" w:rsidP="006750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German </w:t>
      </w:r>
      <w:proofErr w:type="gramStart"/>
      <w:r>
        <w:rPr>
          <w:rFonts w:ascii="Arial" w:hAnsi="Arial" w:cs="Arial"/>
          <w:sz w:val="20"/>
          <w:szCs w:val="20"/>
        </w:rPr>
        <w:t>MO’s: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St.Arzt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Franzen</w:t>
      </w:r>
    </w:p>
    <w:p w14:paraId="55C94B35" w14:textId="331D7889" w:rsidR="0067502D" w:rsidRDefault="0067502D" w:rsidP="006750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O/</w:t>
      </w:r>
      <w:proofErr w:type="spellStart"/>
      <w:r>
        <w:rPr>
          <w:rFonts w:ascii="Arial" w:hAnsi="Arial" w:cs="Arial"/>
          <w:sz w:val="20"/>
          <w:szCs w:val="20"/>
        </w:rPr>
        <w:t>Arzt</w:t>
      </w:r>
      <w:proofErr w:type="spellEnd"/>
      <w:r>
        <w:rPr>
          <w:rFonts w:ascii="Arial" w:hAnsi="Arial" w:cs="Arial"/>
          <w:sz w:val="20"/>
          <w:szCs w:val="20"/>
        </w:rPr>
        <w:t xml:space="preserve"> von Keller.</w:t>
      </w:r>
    </w:p>
    <w:p w14:paraId="3CED6B1C" w14:textId="7B32EA55" w:rsidR="00E40D03" w:rsidRDefault="00E40D03">
      <w:pPr>
        <w:rPr>
          <w:rFonts w:ascii="Arial" w:hAnsi="Arial" w:cs="Arial"/>
          <w:sz w:val="16"/>
          <w:szCs w:val="16"/>
        </w:rPr>
      </w:pPr>
    </w:p>
    <w:p w14:paraId="28DCDB36" w14:textId="43D0419B" w:rsidR="006F4087" w:rsidRDefault="006F4087" w:rsidP="00C840E4">
      <w:pPr>
        <w:jc w:val="both"/>
        <w:rPr>
          <w:rFonts w:ascii="Arial" w:hAnsi="Arial" w:cs="Arial"/>
          <w:sz w:val="20"/>
          <w:szCs w:val="20"/>
        </w:rPr>
      </w:pPr>
      <w:r w:rsidRPr="006F4087">
        <w:rPr>
          <w:rFonts w:ascii="Arial" w:hAnsi="Arial" w:cs="Arial"/>
          <w:sz w:val="20"/>
          <w:szCs w:val="20"/>
        </w:rPr>
        <w:t xml:space="preserve">Morale was regarded as </w:t>
      </w:r>
      <w:r w:rsidR="00C840E4">
        <w:rPr>
          <w:rFonts w:ascii="Arial" w:hAnsi="Arial" w:cs="Arial"/>
          <w:sz w:val="20"/>
          <w:szCs w:val="20"/>
        </w:rPr>
        <w:t>only ‘</w:t>
      </w:r>
      <w:r w:rsidRPr="006F4087">
        <w:rPr>
          <w:rFonts w:ascii="Arial" w:hAnsi="Arial" w:cs="Arial"/>
          <w:sz w:val="20"/>
          <w:szCs w:val="20"/>
        </w:rPr>
        <w:t>fair</w:t>
      </w:r>
      <w:r w:rsidR="00C840E4">
        <w:rPr>
          <w:rFonts w:ascii="Arial" w:hAnsi="Arial" w:cs="Arial"/>
          <w:sz w:val="20"/>
          <w:szCs w:val="20"/>
        </w:rPr>
        <w:t>’. A</w:t>
      </w:r>
      <w:r>
        <w:rPr>
          <w:rFonts w:ascii="Arial" w:hAnsi="Arial" w:cs="Arial"/>
          <w:sz w:val="20"/>
          <w:szCs w:val="20"/>
        </w:rPr>
        <w:t>lthough the permanent staff were working long hours arranging for the repatriation of other pows, they had not been paid as it was not listed as a working camp. Politically the camp was categorized as grey.</w:t>
      </w:r>
    </w:p>
    <w:p w14:paraId="108C343F" w14:textId="77777777" w:rsidR="006F4087" w:rsidRPr="00C840E4" w:rsidRDefault="006F4087">
      <w:pPr>
        <w:rPr>
          <w:rFonts w:ascii="Arial" w:hAnsi="Arial" w:cs="Arial"/>
          <w:sz w:val="16"/>
          <w:szCs w:val="16"/>
        </w:rPr>
      </w:pPr>
    </w:p>
    <w:p w14:paraId="72790426" w14:textId="6AEFC049" w:rsidR="006F4087" w:rsidRDefault="006F40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list of re-education activities was given</w:t>
      </w:r>
      <w:r w:rsidR="00C840E4">
        <w:rPr>
          <w:rFonts w:ascii="Arial" w:hAnsi="Arial" w:cs="Arial"/>
          <w:sz w:val="20"/>
          <w:szCs w:val="20"/>
        </w:rPr>
        <w:t>. With such a low number of permanent pows there was not much scope for developing these activities</w:t>
      </w:r>
      <w:r>
        <w:rPr>
          <w:rFonts w:ascii="Arial" w:hAnsi="Arial" w:cs="Arial"/>
          <w:sz w:val="20"/>
          <w:szCs w:val="20"/>
        </w:rPr>
        <w:t>:</w:t>
      </w:r>
    </w:p>
    <w:p w14:paraId="68E07311" w14:textId="76367B7E" w:rsidR="006F4087" w:rsidRPr="00C840E4" w:rsidRDefault="006F4087">
      <w:pPr>
        <w:rPr>
          <w:rFonts w:ascii="Arial" w:hAnsi="Arial" w:cs="Arial"/>
          <w:sz w:val="8"/>
          <w:szCs w:val="8"/>
        </w:rPr>
      </w:pPr>
    </w:p>
    <w:p w14:paraId="232C9ADE" w14:textId="3C4FAB99" w:rsidR="006F4087" w:rsidRDefault="006F408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Wochenpost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Ausblick</w:t>
      </w:r>
      <w:proofErr w:type="spellEnd"/>
      <w:r>
        <w:rPr>
          <w:rFonts w:ascii="Arial" w:hAnsi="Arial" w:cs="Arial"/>
          <w:sz w:val="20"/>
          <w:szCs w:val="20"/>
        </w:rPr>
        <w:t xml:space="preserve"> – 40 / 0 respectively.</w:t>
      </w:r>
    </w:p>
    <w:p w14:paraId="5776DD94" w14:textId="061F5E2C" w:rsidR="006F4087" w:rsidRPr="00C840E4" w:rsidRDefault="006F4087">
      <w:pPr>
        <w:rPr>
          <w:rFonts w:ascii="Arial" w:hAnsi="Arial" w:cs="Arial"/>
          <w:sz w:val="8"/>
          <w:szCs w:val="8"/>
        </w:rPr>
      </w:pPr>
    </w:p>
    <w:p w14:paraId="7C6C6492" w14:textId="475A7881" w:rsidR="006F4087" w:rsidRDefault="006F40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Newspapers – 5 British daily papers purchased</w:t>
      </w:r>
      <w:r w:rsidR="00AF4606">
        <w:rPr>
          <w:rFonts w:ascii="Arial" w:hAnsi="Arial" w:cs="Arial"/>
          <w:sz w:val="20"/>
          <w:szCs w:val="20"/>
        </w:rPr>
        <w:t xml:space="preserve">. </w:t>
      </w:r>
      <w:r w:rsidR="00C840E4">
        <w:rPr>
          <w:rFonts w:ascii="Arial" w:hAnsi="Arial" w:cs="Arial"/>
          <w:sz w:val="20"/>
          <w:szCs w:val="20"/>
        </w:rPr>
        <w:t>A r</w:t>
      </w:r>
      <w:r w:rsidR="00AF4606">
        <w:rPr>
          <w:rFonts w:ascii="Arial" w:hAnsi="Arial" w:cs="Arial"/>
          <w:sz w:val="20"/>
          <w:szCs w:val="20"/>
        </w:rPr>
        <w:t>equest</w:t>
      </w:r>
      <w:r w:rsidR="00C840E4">
        <w:rPr>
          <w:rFonts w:ascii="Arial" w:hAnsi="Arial" w:cs="Arial"/>
          <w:sz w:val="20"/>
          <w:szCs w:val="20"/>
        </w:rPr>
        <w:t xml:space="preserve"> was made</w:t>
      </w:r>
      <w:r w:rsidR="00AF4606">
        <w:rPr>
          <w:rFonts w:ascii="Arial" w:hAnsi="Arial" w:cs="Arial"/>
          <w:sz w:val="20"/>
          <w:szCs w:val="20"/>
        </w:rPr>
        <w:t xml:space="preserve"> that British Officers donate their papers. Some German papers received.</w:t>
      </w:r>
    </w:p>
    <w:p w14:paraId="37E6AC7E" w14:textId="27743C09" w:rsidR="00AF4606" w:rsidRPr="00C840E4" w:rsidRDefault="00AF4606">
      <w:pPr>
        <w:rPr>
          <w:rFonts w:ascii="Arial" w:hAnsi="Arial" w:cs="Arial"/>
          <w:sz w:val="8"/>
          <w:szCs w:val="8"/>
        </w:rPr>
      </w:pPr>
    </w:p>
    <w:p w14:paraId="312FEC14" w14:textId="04721220" w:rsidR="00AF4606" w:rsidRDefault="00AF4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Library – 0nly 25 books.</w:t>
      </w:r>
    </w:p>
    <w:p w14:paraId="272E080E" w14:textId="1B715646" w:rsidR="00AF4606" w:rsidRPr="00C840E4" w:rsidRDefault="00AF4606">
      <w:pPr>
        <w:rPr>
          <w:rFonts w:ascii="Arial" w:hAnsi="Arial" w:cs="Arial"/>
          <w:sz w:val="8"/>
          <w:szCs w:val="8"/>
        </w:rPr>
      </w:pPr>
    </w:p>
    <w:p w14:paraId="66076BC2" w14:textId="207BD42B" w:rsidR="00AF4606" w:rsidRDefault="00AF4606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Lectures – 2 so far by outside visitors. </w:t>
      </w:r>
      <w:r w:rsidR="00C840E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pows </w:t>
      </w:r>
      <w:r w:rsidR="00C840E4">
        <w:rPr>
          <w:rFonts w:ascii="Arial" w:hAnsi="Arial" w:cs="Arial"/>
          <w:sz w:val="20"/>
          <w:szCs w:val="20"/>
        </w:rPr>
        <w:t>were</w:t>
      </w:r>
      <w:r>
        <w:rPr>
          <w:rFonts w:ascii="Arial" w:hAnsi="Arial" w:cs="Arial"/>
          <w:sz w:val="20"/>
          <w:szCs w:val="20"/>
        </w:rPr>
        <w:t xml:space="preserve"> recorded</w:t>
      </w:r>
      <w:r w:rsidR="00C840E4">
        <w:rPr>
          <w:rFonts w:ascii="Arial" w:hAnsi="Arial" w:cs="Arial"/>
          <w:sz w:val="20"/>
          <w:szCs w:val="20"/>
        </w:rPr>
        <w:t xml:space="preserve"> as:</w:t>
      </w:r>
      <w:r>
        <w:rPr>
          <w:rFonts w:ascii="Arial" w:hAnsi="Arial" w:cs="Arial"/>
          <w:sz w:val="20"/>
          <w:szCs w:val="20"/>
        </w:rPr>
        <w:t xml:space="preserve"> “</w:t>
      </w:r>
      <w:r w:rsidRPr="00AF4606">
        <w:rPr>
          <w:rFonts w:ascii="Arial" w:hAnsi="Arial" w:cs="Arial"/>
          <w:i/>
          <w:iCs/>
          <w:sz w:val="20"/>
          <w:szCs w:val="20"/>
        </w:rPr>
        <w:t>Intellectual level – low”.</w:t>
      </w:r>
    </w:p>
    <w:p w14:paraId="61C080C9" w14:textId="31199A47" w:rsidR="00AF4606" w:rsidRPr="00C840E4" w:rsidRDefault="00AF4606">
      <w:pPr>
        <w:rPr>
          <w:rFonts w:ascii="Arial" w:hAnsi="Arial" w:cs="Arial"/>
          <w:i/>
          <w:iCs/>
          <w:sz w:val="8"/>
          <w:szCs w:val="8"/>
        </w:rPr>
      </w:pPr>
    </w:p>
    <w:p w14:paraId="3E4067EA" w14:textId="1DA56CA4" w:rsidR="00AF4606" w:rsidRDefault="00AF4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groups – some talks had been given by the pows.</w:t>
      </w:r>
    </w:p>
    <w:p w14:paraId="6E4580BB" w14:textId="123AE489" w:rsidR="00AF4606" w:rsidRPr="00C840E4" w:rsidRDefault="00AF4606">
      <w:pPr>
        <w:rPr>
          <w:rFonts w:ascii="Arial" w:hAnsi="Arial" w:cs="Arial"/>
          <w:sz w:val="8"/>
          <w:szCs w:val="8"/>
        </w:rPr>
      </w:pPr>
    </w:p>
    <w:p w14:paraId="785E2486" w14:textId="678E1DE0" w:rsidR="00AF4606" w:rsidRDefault="00AF4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Films – every 2/3 weeks from the YMCA. Very popular.</w:t>
      </w:r>
    </w:p>
    <w:p w14:paraId="521CFB55" w14:textId="3CE2C75E" w:rsidR="00AF4606" w:rsidRPr="00C840E4" w:rsidRDefault="00AF4606">
      <w:pPr>
        <w:rPr>
          <w:rFonts w:ascii="Arial" w:hAnsi="Arial" w:cs="Arial"/>
          <w:sz w:val="8"/>
          <w:szCs w:val="8"/>
        </w:rPr>
      </w:pPr>
    </w:p>
    <w:p w14:paraId="630732AB" w14:textId="405CED83" w:rsidR="00AF4606" w:rsidRDefault="00AF4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Radio – one </w:t>
      </w:r>
      <w:r w:rsidR="00C840E4">
        <w:rPr>
          <w:rFonts w:ascii="Arial" w:hAnsi="Arial" w:cs="Arial"/>
          <w:sz w:val="20"/>
          <w:szCs w:val="20"/>
        </w:rPr>
        <w:t xml:space="preserve">set </w:t>
      </w:r>
      <w:r>
        <w:rPr>
          <w:rFonts w:ascii="Arial" w:hAnsi="Arial" w:cs="Arial"/>
          <w:sz w:val="20"/>
          <w:szCs w:val="20"/>
        </w:rPr>
        <w:t>in one of the dining halls.</w:t>
      </w:r>
    </w:p>
    <w:p w14:paraId="3F559FE3" w14:textId="4E161A95" w:rsidR="00AF4606" w:rsidRPr="00C840E4" w:rsidRDefault="00AF4606">
      <w:pPr>
        <w:rPr>
          <w:rFonts w:ascii="Arial" w:hAnsi="Arial" w:cs="Arial"/>
          <w:sz w:val="8"/>
          <w:szCs w:val="8"/>
        </w:rPr>
      </w:pPr>
    </w:p>
    <w:p w14:paraId="4106A7FD" w14:textId="7719C97F" w:rsidR="00AF4606" w:rsidRDefault="00AF4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 magazine – none</w:t>
      </w:r>
    </w:p>
    <w:p w14:paraId="33F9BC61" w14:textId="3353FE48" w:rsidR="00AF4606" w:rsidRPr="00C840E4" w:rsidRDefault="00AF4606">
      <w:pPr>
        <w:rPr>
          <w:rFonts w:ascii="Arial" w:hAnsi="Arial" w:cs="Arial"/>
          <w:sz w:val="8"/>
          <w:szCs w:val="8"/>
        </w:rPr>
      </w:pPr>
    </w:p>
    <w:p w14:paraId="384ECE6C" w14:textId="5F095558" w:rsidR="00AF4606" w:rsidRDefault="00AF4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 review – Friday evenings with about 40 pows.</w:t>
      </w:r>
    </w:p>
    <w:p w14:paraId="041BE92A" w14:textId="2E38A52F" w:rsidR="00AF4606" w:rsidRPr="00C840E4" w:rsidRDefault="00AF4606">
      <w:pPr>
        <w:rPr>
          <w:rFonts w:ascii="Arial" w:hAnsi="Arial" w:cs="Arial"/>
          <w:sz w:val="8"/>
          <w:szCs w:val="8"/>
        </w:rPr>
      </w:pPr>
    </w:p>
    <w:p w14:paraId="4E25C8BA" w14:textId="4EE4F7F1" w:rsidR="00AF4606" w:rsidRDefault="00AF4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English Instruction – 4 classes with 69 pupils.</w:t>
      </w:r>
    </w:p>
    <w:p w14:paraId="4108C319" w14:textId="08317B2A" w:rsidR="00AF4606" w:rsidRPr="00C840E4" w:rsidRDefault="00AF4606">
      <w:pPr>
        <w:rPr>
          <w:rFonts w:ascii="Arial" w:hAnsi="Arial" w:cs="Arial"/>
          <w:sz w:val="16"/>
          <w:szCs w:val="16"/>
        </w:rPr>
      </w:pPr>
    </w:p>
    <w:p w14:paraId="6D4EAF01" w14:textId="732BD115" w:rsidR="00AF4606" w:rsidRDefault="00C840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Political Intelligence Department, (</w:t>
      </w:r>
      <w:r w:rsidR="0058113B">
        <w:rPr>
          <w:rFonts w:ascii="Arial" w:hAnsi="Arial" w:cs="Arial"/>
          <w:sz w:val="20"/>
          <w:szCs w:val="20"/>
        </w:rPr>
        <w:t xml:space="preserve">PID - </w:t>
      </w:r>
      <w:r>
        <w:rPr>
          <w:rFonts w:ascii="Arial" w:hAnsi="Arial" w:cs="Arial"/>
          <w:sz w:val="20"/>
          <w:szCs w:val="20"/>
        </w:rPr>
        <w:t xml:space="preserve">overseeing pow re-education) </w:t>
      </w:r>
      <w:r w:rsidR="00AF4606">
        <w:rPr>
          <w:rFonts w:ascii="Arial" w:hAnsi="Arial" w:cs="Arial"/>
          <w:sz w:val="20"/>
          <w:szCs w:val="20"/>
        </w:rPr>
        <w:t>were requested to send newspapers, books, films, monthly lecturers and teaching materials.</w:t>
      </w:r>
    </w:p>
    <w:p w14:paraId="5313C7F0" w14:textId="38EA2984" w:rsidR="00AF4606" w:rsidRPr="00C840E4" w:rsidRDefault="00AF4606">
      <w:pPr>
        <w:rPr>
          <w:rFonts w:ascii="Arial" w:hAnsi="Arial" w:cs="Arial"/>
          <w:sz w:val="16"/>
          <w:szCs w:val="16"/>
        </w:rPr>
      </w:pPr>
    </w:p>
    <w:p w14:paraId="0A4772F1" w14:textId="4902E3AD" w:rsidR="00AF4606" w:rsidRDefault="00AF4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activities –</w:t>
      </w:r>
    </w:p>
    <w:p w14:paraId="0E923B18" w14:textId="0EE54E2D" w:rsidR="00AF4606" w:rsidRPr="00C840E4" w:rsidRDefault="00AF4606">
      <w:pPr>
        <w:rPr>
          <w:rFonts w:ascii="Arial" w:hAnsi="Arial" w:cs="Arial"/>
          <w:sz w:val="8"/>
          <w:szCs w:val="8"/>
        </w:rPr>
      </w:pPr>
    </w:p>
    <w:p w14:paraId="0DF4BE29" w14:textId="1080AE23" w:rsidR="00AF4606" w:rsidRDefault="00AF4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Religion – Father </w:t>
      </w:r>
      <w:proofErr w:type="spellStart"/>
      <w:r>
        <w:rPr>
          <w:rFonts w:ascii="Arial" w:hAnsi="Arial" w:cs="Arial"/>
          <w:sz w:val="20"/>
          <w:szCs w:val="20"/>
        </w:rPr>
        <w:t>Benedikt</w:t>
      </w:r>
      <w:proofErr w:type="spellEnd"/>
      <w:r>
        <w:rPr>
          <w:rFonts w:ascii="Arial" w:hAnsi="Arial" w:cs="Arial"/>
          <w:sz w:val="20"/>
          <w:szCs w:val="20"/>
        </w:rPr>
        <w:t xml:space="preserve"> from Buckfast Abbey gave weekly RC services. Rev Karle, an Evangelist pastor from Torquay gave weekly protestant services.</w:t>
      </w:r>
    </w:p>
    <w:p w14:paraId="33A52FFC" w14:textId="632EA405" w:rsidR="00AF4606" w:rsidRPr="00C840E4" w:rsidRDefault="00AF4606">
      <w:pPr>
        <w:rPr>
          <w:rFonts w:ascii="Arial" w:hAnsi="Arial" w:cs="Arial"/>
          <w:sz w:val="8"/>
          <w:szCs w:val="8"/>
        </w:rPr>
      </w:pPr>
    </w:p>
    <w:p w14:paraId="0F574CFB" w14:textId="5FF8E6E2" w:rsidR="00AF4606" w:rsidRDefault="00AF4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 – classes for Russian, mathematics, Accountancy and Stenography.</w:t>
      </w:r>
    </w:p>
    <w:p w14:paraId="6ABE61BD" w14:textId="24B8703F" w:rsidR="00AF4606" w:rsidRPr="00C840E4" w:rsidRDefault="00AF4606">
      <w:pPr>
        <w:rPr>
          <w:rFonts w:ascii="Arial" w:hAnsi="Arial" w:cs="Arial"/>
          <w:sz w:val="8"/>
          <w:szCs w:val="8"/>
        </w:rPr>
      </w:pPr>
    </w:p>
    <w:p w14:paraId="52B6D988" w14:textId="79DAFDDA" w:rsidR="00AF4606" w:rsidRPr="00AF4606" w:rsidRDefault="00AF4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Theatre </w:t>
      </w:r>
      <w:r w:rsidR="00D75043">
        <w:rPr>
          <w:rFonts w:ascii="Arial" w:hAnsi="Arial" w:cs="Arial"/>
          <w:sz w:val="20"/>
          <w:szCs w:val="20"/>
        </w:rPr>
        <w:t xml:space="preserve">/ Orchestra </w:t>
      </w:r>
      <w:r>
        <w:rPr>
          <w:rFonts w:ascii="Arial" w:hAnsi="Arial" w:cs="Arial"/>
          <w:sz w:val="20"/>
          <w:szCs w:val="20"/>
        </w:rPr>
        <w:t>– none.</w:t>
      </w:r>
    </w:p>
    <w:p w14:paraId="3F9338C8" w14:textId="3193F164" w:rsidR="00E40D03" w:rsidRPr="00C840E4" w:rsidRDefault="00E40D03">
      <w:pPr>
        <w:rPr>
          <w:rFonts w:ascii="Arial" w:hAnsi="Arial" w:cs="Arial"/>
          <w:sz w:val="20"/>
          <w:szCs w:val="20"/>
        </w:rPr>
      </w:pPr>
    </w:p>
    <w:p w14:paraId="7328402F" w14:textId="6E7D91BE" w:rsidR="002E4250" w:rsidRDefault="00795640" w:rsidP="00621343">
      <w:pPr>
        <w:jc w:val="both"/>
        <w:rPr>
          <w:rFonts w:ascii="Arial" w:hAnsi="Arial" w:cs="Arial"/>
          <w:sz w:val="20"/>
          <w:szCs w:val="20"/>
        </w:rPr>
      </w:pPr>
      <w:r w:rsidRPr="00795640">
        <w:rPr>
          <w:rFonts w:ascii="Arial" w:hAnsi="Arial" w:cs="Arial"/>
          <w:b/>
          <w:bCs/>
          <w:sz w:val="20"/>
          <w:szCs w:val="20"/>
        </w:rPr>
        <w:t>4-7 June 1946</w:t>
      </w:r>
      <w:r>
        <w:rPr>
          <w:rFonts w:ascii="Arial" w:hAnsi="Arial" w:cs="Arial"/>
          <w:sz w:val="20"/>
          <w:szCs w:val="20"/>
        </w:rPr>
        <w:t xml:space="preserve"> – 5 members of </w:t>
      </w:r>
      <w:r w:rsidR="00621343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screening team </w:t>
      </w:r>
      <w:r w:rsidR="0058113B">
        <w:rPr>
          <w:rFonts w:ascii="Arial" w:hAnsi="Arial" w:cs="Arial"/>
          <w:sz w:val="20"/>
          <w:szCs w:val="20"/>
        </w:rPr>
        <w:t xml:space="preserve">from PID </w:t>
      </w:r>
      <w:r>
        <w:rPr>
          <w:rFonts w:ascii="Arial" w:hAnsi="Arial" w:cs="Arial"/>
          <w:sz w:val="20"/>
          <w:szCs w:val="20"/>
        </w:rPr>
        <w:t xml:space="preserve">arrived to </w:t>
      </w:r>
      <w:r w:rsidR="00621343">
        <w:rPr>
          <w:rFonts w:ascii="Arial" w:hAnsi="Arial" w:cs="Arial"/>
          <w:sz w:val="20"/>
          <w:szCs w:val="20"/>
        </w:rPr>
        <w:t>politically screen 750 Austrian pows at this camp</w:t>
      </w:r>
      <w:r>
        <w:rPr>
          <w:rFonts w:ascii="Arial" w:hAnsi="Arial" w:cs="Arial"/>
          <w:sz w:val="20"/>
          <w:szCs w:val="20"/>
        </w:rPr>
        <w:t>.</w:t>
      </w:r>
      <w:r w:rsidR="00621343">
        <w:rPr>
          <w:rFonts w:ascii="Arial" w:hAnsi="Arial" w:cs="Arial"/>
          <w:sz w:val="20"/>
          <w:szCs w:val="20"/>
        </w:rPr>
        <w:t xml:space="preserve"> 9 of the pows had not yet arrived. 62 were officers. The pows were due for repatriation.</w:t>
      </w:r>
      <w:r w:rsidR="006E7B08">
        <w:rPr>
          <w:rFonts w:ascii="Arial" w:hAnsi="Arial" w:cs="Arial"/>
          <w:sz w:val="20"/>
          <w:szCs w:val="20"/>
        </w:rPr>
        <w:t xml:space="preserve"> </w:t>
      </w:r>
      <w:r w:rsidR="0058113B">
        <w:rPr>
          <w:rFonts w:ascii="Arial" w:hAnsi="Arial" w:cs="Arial"/>
          <w:sz w:val="20"/>
          <w:szCs w:val="20"/>
        </w:rPr>
        <w:t>T</w:t>
      </w:r>
      <w:r w:rsidR="006E7B08">
        <w:rPr>
          <w:rFonts w:ascii="Arial" w:hAnsi="Arial" w:cs="Arial"/>
          <w:sz w:val="20"/>
          <w:szCs w:val="20"/>
        </w:rPr>
        <w:t>he</w:t>
      </w:r>
      <w:r w:rsidR="0058113B">
        <w:rPr>
          <w:rFonts w:ascii="Arial" w:hAnsi="Arial" w:cs="Arial"/>
          <w:sz w:val="20"/>
          <w:szCs w:val="20"/>
        </w:rPr>
        <w:t xml:space="preserve"> </w:t>
      </w:r>
      <w:r w:rsidR="006E7B08">
        <w:rPr>
          <w:rFonts w:ascii="Arial" w:hAnsi="Arial" w:cs="Arial"/>
          <w:sz w:val="20"/>
          <w:szCs w:val="20"/>
        </w:rPr>
        <w:t>German pow staff were not screened.</w:t>
      </w:r>
    </w:p>
    <w:p w14:paraId="2BF803F5" w14:textId="01777047" w:rsidR="00795640" w:rsidRPr="0058113B" w:rsidRDefault="00795640">
      <w:pPr>
        <w:rPr>
          <w:rFonts w:ascii="Arial" w:hAnsi="Arial" w:cs="Arial"/>
          <w:sz w:val="12"/>
          <w:szCs w:val="12"/>
        </w:rPr>
      </w:pPr>
    </w:p>
    <w:p w14:paraId="3219969D" w14:textId="2417F2B1" w:rsidR="006E7B08" w:rsidRDefault="006E7B08" w:rsidP="006E7B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was noted that the camp had only recently been opened and that it was not expected to remain open for long.</w:t>
      </w:r>
    </w:p>
    <w:p w14:paraId="5E1B0E16" w14:textId="5BC53841" w:rsidR="006E7B08" w:rsidRDefault="006E7B08">
      <w:pPr>
        <w:rPr>
          <w:rFonts w:ascii="Arial" w:hAnsi="Arial" w:cs="Arial"/>
          <w:sz w:val="16"/>
          <w:szCs w:val="16"/>
        </w:rPr>
      </w:pPr>
    </w:p>
    <w:p w14:paraId="380BEE8E" w14:textId="72CB9545" w:rsidR="0067502D" w:rsidRPr="0067502D" w:rsidRDefault="0067502D">
      <w:pPr>
        <w:rPr>
          <w:rFonts w:ascii="Arial" w:hAnsi="Arial" w:cs="Arial"/>
          <w:sz w:val="20"/>
          <w:szCs w:val="20"/>
        </w:rPr>
      </w:pPr>
      <w:r w:rsidRPr="0067502D">
        <w:rPr>
          <w:rFonts w:ascii="Arial" w:hAnsi="Arial" w:cs="Arial"/>
          <w:sz w:val="20"/>
          <w:szCs w:val="20"/>
        </w:rPr>
        <w:t>No change to senior personnel</w:t>
      </w:r>
      <w:r>
        <w:rPr>
          <w:rFonts w:ascii="Arial" w:hAnsi="Arial" w:cs="Arial"/>
          <w:sz w:val="20"/>
          <w:szCs w:val="20"/>
        </w:rPr>
        <w:t xml:space="preserve">, but </w:t>
      </w:r>
      <w:r w:rsidR="0058113B">
        <w:rPr>
          <w:rFonts w:ascii="Arial" w:hAnsi="Arial" w:cs="Arial"/>
          <w:sz w:val="20"/>
          <w:szCs w:val="20"/>
        </w:rPr>
        <w:t xml:space="preserve">the two </w:t>
      </w:r>
      <w:r>
        <w:rPr>
          <w:rFonts w:ascii="Arial" w:hAnsi="Arial" w:cs="Arial"/>
          <w:sz w:val="20"/>
          <w:szCs w:val="20"/>
        </w:rPr>
        <w:t>M</w:t>
      </w:r>
      <w:r w:rsidR="0058113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O</w:t>
      </w:r>
      <w:r w:rsidR="0058113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’s no longer listed</w:t>
      </w:r>
      <w:r w:rsidRPr="0067502D">
        <w:rPr>
          <w:rFonts w:ascii="Arial" w:hAnsi="Arial" w:cs="Arial"/>
          <w:sz w:val="20"/>
          <w:szCs w:val="20"/>
        </w:rPr>
        <w:t>.</w:t>
      </w:r>
    </w:p>
    <w:p w14:paraId="23D407F7" w14:textId="7FFD92E6" w:rsidR="00795640" w:rsidRPr="0058113B" w:rsidRDefault="00795640" w:rsidP="00795640">
      <w:pPr>
        <w:jc w:val="both"/>
        <w:rPr>
          <w:rFonts w:ascii="Arial" w:hAnsi="Arial" w:cs="Arial"/>
          <w:sz w:val="12"/>
          <w:szCs w:val="12"/>
        </w:rPr>
      </w:pPr>
      <w:r w:rsidRPr="0058113B">
        <w:rPr>
          <w:rFonts w:ascii="Arial" w:hAnsi="Arial" w:cs="Arial"/>
          <w:sz w:val="12"/>
          <w:szCs w:val="12"/>
        </w:rPr>
        <w:tab/>
      </w:r>
      <w:r w:rsidRPr="0058113B">
        <w:rPr>
          <w:rFonts w:ascii="Arial" w:hAnsi="Arial" w:cs="Arial"/>
          <w:sz w:val="12"/>
          <w:szCs w:val="12"/>
        </w:rPr>
        <w:tab/>
      </w:r>
      <w:r w:rsidRPr="0058113B">
        <w:rPr>
          <w:rFonts w:ascii="Arial" w:hAnsi="Arial" w:cs="Arial"/>
          <w:sz w:val="12"/>
          <w:szCs w:val="12"/>
        </w:rPr>
        <w:tab/>
      </w:r>
      <w:r w:rsidRPr="0058113B">
        <w:rPr>
          <w:rFonts w:ascii="Arial" w:hAnsi="Arial" w:cs="Arial"/>
          <w:sz w:val="12"/>
          <w:szCs w:val="12"/>
        </w:rPr>
        <w:tab/>
      </w:r>
      <w:r w:rsidRPr="0058113B">
        <w:rPr>
          <w:rFonts w:ascii="Arial" w:hAnsi="Arial" w:cs="Arial"/>
          <w:sz w:val="12"/>
          <w:szCs w:val="12"/>
        </w:rPr>
        <w:tab/>
      </w:r>
      <w:r w:rsidRPr="0058113B">
        <w:rPr>
          <w:rFonts w:ascii="Arial" w:hAnsi="Arial" w:cs="Arial"/>
          <w:sz w:val="12"/>
          <w:szCs w:val="12"/>
        </w:rPr>
        <w:tab/>
      </w:r>
      <w:r w:rsidRPr="0058113B">
        <w:rPr>
          <w:rFonts w:ascii="Arial" w:hAnsi="Arial" w:cs="Arial"/>
          <w:sz w:val="12"/>
          <w:szCs w:val="12"/>
        </w:rPr>
        <w:tab/>
      </w:r>
      <w:r w:rsidRPr="0058113B">
        <w:rPr>
          <w:rFonts w:ascii="Arial" w:hAnsi="Arial" w:cs="Arial"/>
          <w:sz w:val="12"/>
          <w:szCs w:val="12"/>
        </w:rPr>
        <w:tab/>
      </w:r>
      <w:r w:rsidRPr="0058113B">
        <w:rPr>
          <w:rFonts w:ascii="Arial" w:hAnsi="Arial" w:cs="Arial"/>
          <w:sz w:val="12"/>
          <w:szCs w:val="12"/>
        </w:rPr>
        <w:tab/>
      </w:r>
      <w:r w:rsidRPr="0058113B">
        <w:rPr>
          <w:rFonts w:ascii="Arial" w:hAnsi="Arial" w:cs="Arial"/>
          <w:sz w:val="12"/>
          <w:szCs w:val="12"/>
        </w:rPr>
        <w:tab/>
      </w:r>
    </w:p>
    <w:p w14:paraId="30E80487" w14:textId="223AC0E3" w:rsidR="00795640" w:rsidRDefault="007956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camp was considered to be </w:t>
      </w:r>
      <w:r w:rsidR="0058113B">
        <w:rPr>
          <w:rFonts w:ascii="Arial" w:hAnsi="Arial" w:cs="Arial"/>
          <w:sz w:val="20"/>
          <w:szCs w:val="20"/>
        </w:rPr>
        <w:t xml:space="preserve">overall </w:t>
      </w:r>
      <w:r>
        <w:rPr>
          <w:rFonts w:ascii="Arial" w:hAnsi="Arial" w:cs="Arial"/>
          <w:sz w:val="20"/>
          <w:szCs w:val="20"/>
        </w:rPr>
        <w:t>politically ‘grey’.</w:t>
      </w:r>
      <w:r w:rsidR="00621343">
        <w:rPr>
          <w:rFonts w:ascii="Arial" w:hAnsi="Arial" w:cs="Arial"/>
          <w:sz w:val="20"/>
          <w:szCs w:val="20"/>
        </w:rPr>
        <w:t xml:space="preserve"> Screening results:</w:t>
      </w:r>
    </w:p>
    <w:p w14:paraId="43068CB2" w14:textId="6D506666" w:rsidR="0058113B" w:rsidRPr="00F360A0" w:rsidRDefault="0058113B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992"/>
        <w:gridCol w:w="993"/>
        <w:gridCol w:w="1134"/>
        <w:gridCol w:w="992"/>
        <w:gridCol w:w="1134"/>
        <w:gridCol w:w="992"/>
        <w:gridCol w:w="1559"/>
        <w:gridCol w:w="1560"/>
        <w:gridCol w:w="1926"/>
      </w:tblGrid>
      <w:tr w:rsidR="0058113B" w14:paraId="23B6D868" w14:textId="1EB12AE5" w:rsidTr="00F360A0">
        <w:tc>
          <w:tcPr>
            <w:tcW w:w="2122" w:type="dxa"/>
            <w:gridSpan w:val="2"/>
          </w:tcPr>
          <w:p w14:paraId="5CB3713A" w14:textId="3C5BC967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British zone</w:t>
            </w:r>
          </w:p>
        </w:tc>
        <w:tc>
          <w:tcPr>
            <w:tcW w:w="1984" w:type="dxa"/>
            <w:gridSpan w:val="2"/>
          </w:tcPr>
          <w:p w14:paraId="3659BC9F" w14:textId="080CF215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U.S. zone</w:t>
            </w:r>
          </w:p>
        </w:tc>
        <w:tc>
          <w:tcPr>
            <w:tcW w:w="1985" w:type="dxa"/>
            <w:gridSpan w:val="2"/>
          </w:tcPr>
          <w:p w14:paraId="15EA42B6" w14:textId="5AA3BEEF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 zone</w:t>
            </w:r>
          </w:p>
        </w:tc>
        <w:tc>
          <w:tcPr>
            <w:tcW w:w="2126" w:type="dxa"/>
            <w:gridSpan w:val="2"/>
          </w:tcPr>
          <w:p w14:paraId="4EF04CC0" w14:textId="688A7E3B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USSR zone</w:t>
            </w:r>
          </w:p>
        </w:tc>
        <w:tc>
          <w:tcPr>
            <w:tcW w:w="2126" w:type="dxa"/>
            <w:gridSpan w:val="2"/>
          </w:tcPr>
          <w:p w14:paraId="3E281B94" w14:textId="2377D9BA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Vienna zone</w:t>
            </w:r>
          </w:p>
        </w:tc>
        <w:tc>
          <w:tcPr>
            <w:tcW w:w="1559" w:type="dxa"/>
            <w:vMerge w:val="restart"/>
          </w:tcPr>
          <w:p w14:paraId="20583B60" w14:textId="22334099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‘C’</w:t>
            </w:r>
          </w:p>
          <w:p w14:paraId="726A5FD6" w14:textId="463953FF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</w:p>
        </w:tc>
        <w:tc>
          <w:tcPr>
            <w:tcW w:w="1560" w:type="dxa"/>
            <w:vMerge w:val="restart"/>
            <w:vAlign w:val="center"/>
          </w:tcPr>
          <w:p w14:paraId="75EB7C37" w14:textId="0EB1AAB4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</w:t>
            </w:r>
          </w:p>
        </w:tc>
        <w:tc>
          <w:tcPr>
            <w:tcW w:w="1926" w:type="dxa"/>
            <w:vMerge w:val="restart"/>
          </w:tcPr>
          <w:p w14:paraId="35466160" w14:textId="77777777" w:rsidR="00F360A0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German </w:t>
            </w:r>
          </w:p>
          <w:p w14:paraId="0DC7628B" w14:textId="2341FAFC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nationals</w:t>
            </w:r>
          </w:p>
        </w:tc>
      </w:tr>
      <w:tr w:rsidR="0058113B" w14:paraId="2195B1F8" w14:textId="351C2FAF" w:rsidTr="0058113B">
        <w:tc>
          <w:tcPr>
            <w:tcW w:w="1129" w:type="dxa"/>
          </w:tcPr>
          <w:p w14:paraId="45002D63" w14:textId="64D2E1BB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3" w:type="dxa"/>
          </w:tcPr>
          <w:p w14:paraId="32DA176A" w14:textId="092A9CB4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73C11F49" w14:textId="42CA49BB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52DA354B" w14:textId="657B6871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183B6F2A" w14:textId="4A62AB44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3" w:type="dxa"/>
          </w:tcPr>
          <w:p w14:paraId="3B246DD5" w14:textId="46511EFA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7F965A78" w14:textId="311E3D67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4619A27B" w14:textId="7026776D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607B304F" w14:textId="0EC076BA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2" w:type="dxa"/>
          </w:tcPr>
          <w:p w14:paraId="70F9288E" w14:textId="0897873B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59" w:type="dxa"/>
            <w:vMerge/>
          </w:tcPr>
          <w:p w14:paraId="0C8F88E9" w14:textId="77777777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9841B2C" w14:textId="77777777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14:paraId="155E2777" w14:textId="77777777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3B" w14:paraId="7BF7485D" w14:textId="581CC05E" w:rsidTr="0058113B">
        <w:tc>
          <w:tcPr>
            <w:tcW w:w="1129" w:type="dxa"/>
          </w:tcPr>
          <w:p w14:paraId="3898C6E1" w14:textId="37A7DCCB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581268F3" w14:textId="539AEE16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992" w:type="dxa"/>
          </w:tcPr>
          <w:p w14:paraId="5551097E" w14:textId="79ACB3A8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20E61119" w14:textId="15A54F51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14:paraId="352ABC42" w14:textId="01E0A1CF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4384F117" w14:textId="6507515E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14:paraId="5E21D346" w14:textId="64C96CCC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2B30F0D" w14:textId="572ECF53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134" w:type="dxa"/>
          </w:tcPr>
          <w:p w14:paraId="3A5551C5" w14:textId="294FFC7D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14:paraId="762EC98E" w14:textId="42AA1EF4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59" w:type="dxa"/>
          </w:tcPr>
          <w:p w14:paraId="6E6D7990" w14:textId="254F5BCB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78DD7B0D" w14:textId="70815110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14:paraId="620CC291" w14:textId="2C0FB63E" w:rsidR="0058113B" w:rsidRDefault="0058113B" w:rsidP="00F36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07539CF" w14:textId="77777777" w:rsidR="0058113B" w:rsidRPr="00F360A0" w:rsidRDefault="0058113B">
      <w:pPr>
        <w:rPr>
          <w:rFonts w:ascii="Arial" w:hAnsi="Arial" w:cs="Arial"/>
          <w:sz w:val="16"/>
          <w:szCs w:val="16"/>
        </w:rPr>
      </w:pPr>
    </w:p>
    <w:p w14:paraId="334C26BC" w14:textId="5A5F6129" w:rsidR="006E7B08" w:rsidRDefault="006E7B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four German nationals were unable to prove Austrian citizenship</w:t>
      </w:r>
      <w:r w:rsidR="00F360A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had expired Austrian passports.</w:t>
      </w:r>
    </w:p>
    <w:p w14:paraId="5D9F3EB5" w14:textId="76969BD7" w:rsidR="006E7B08" w:rsidRDefault="006E7B08">
      <w:pPr>
        <w:rPr>
          <w:rFonts w:ascii="Arial" w:hAnsi="Arial" w:cs="Arial"/>
          <w:sz w:val="20"/>
          <w:szCs w:val="20"/>
        </w:rPr>
      </w:pPr>
    </w:p>
    <w:p w14:paraId="0AE57DB8" w14:textId="4A96BE66" w:rsidR="006E7B08" w:rsidRDefault="00C64F5F" w:rsidP="00C64F5F">
      <w:pPr>
        <w:jc w:val="both"/>
        <w:rPr>
          <w:rFonts w:ascii="Arial" w:hAnsi="Arial" w:cs="Arial"/>
          <w:sz w:val="20"/>
          <w:szCs w:val="20"/>
        </w:rPr>
      </w:pPr>
      <w:r w:rsidRPr="00C64F5F">
        <w:rPr>
          <w:rFonts w:ascii="Arial" w:hAnsi="Arial" w:cs="Arial"/>
          <w:b/>
          <w:bCs/>
          <w:sz w:val="20"/>
          <w:szCs w:val="20"/>
        </w:rPr>
        <w:t>12 June 1946</w:t>
      </w:r>
      <w:r>
        <w:rPr>
          <w:rFonts w:ascii="Arial" w:hAnsi="Arial" w:cs="Arial"/>
          <w:sz w:val="20"/>
          <w:szCs w:val="20"/>
        </w:rPr>
        <w:t xml:space="preserve"> – Major T Barry gave an English Inspector’s Report. Strength 122 permanent German pow staff – many others passing through.</w:t>
      </w:r>
    </w:p>
    <w:p w14:paraId="648083DB" w14:textId="77777777" w:rsidR="00C64F5F" w:rsidRPr="00F360A0" w:rsidRDefault="00C64F5F" w:rsidP="00C64F5F">
      <w:pPr>
        <w:jc w:val="both"/>
        <w:rPr>
          <w:rFonts w:ascii="Arial" w:hAnsi="Arial" w:cs="Arial"/>
          <w:sz w:val="12"/>
          <w:szCs w:val="12"/>
        </w:rPr>
      </w:pPr>
    </w:p>
    <w:p w14:paraId="126668C5" w14:textId="426E435C" w:rsidR="00C64F5F" w:rsidRDefault="00C64F5F" w:rsidP="00C64F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were 5 </w:t>
      </w:r>
      <w:r w:rsidR="00F360A0">
        <w:rPr>
          <w:rFonts w:ascii="Arial" w:hAnsi="Arial" w:cs="Arial"/>
          <w:sz w:val="20"/>
          <w:szCs w:val="20"/>
        </w:rPr>
        <w:t xml:space="preserve">English </w:t>
      </w:r>
      <w:r>
        <w:rPr>
          <w:rFonts w:ascii="Arial" w:hAnsi="Arial" w:cs="Arial"/>
          <w:sz w:val="20"/>
          <w:szCs w:val="20"/>
        </w:rPr>
        <w:t>classes at various levels with 69 pow pupils. There was a shortage of teaching resources.</w:t>
      </w:r>
    </w:p>
    <w:p w14:paraId="0FDDD877" w14:textId="7CBC8E50" w:rsidR="00C64F5F" w:rsidRDefault="00C64F5F">
      <w:pPr>
        <w:rPr>
          <w:rFonts w:ascii="Arial" w:hAnsi="Arial" w:cs="Arial"/>
          <w:sz w:val="20"/>
          <w:szCs w:val="20"/>
        </w:rPr>
      </w:pPr>
    </w:p>
    <w:p w14:paraId="02A17F6B" w14:textId="3399BDD0" w:rsidR="00A61466" w:rsidRDefault="00A61466" w:rsidP="00A61466">
      <w:pPr>
        <w:jc w:val="both"/>
        <w:rPr>
          <w:rFonts w:ascii="Arial" w:hAnsi="Arial" w:cs="Arial"/>
          <w:sz w:val="20"/>
          <w:szCs w:val="20"/>
        </w:rPr>
      </w:pPr>
      <w:r w:rsidRPr="00A61466">
        <w:rPr>
          <w:rFonts w:ascii="Arial" w:hAnsi="Arial" w:cs="Arial"/>
          <w:b/>
          <w:bCs/>
          <w:sz w:val="20"/>
          <w:szCs w:val="20"/>
        </w:rPr>
        <w:t>29 July 1946</w:t>
      </w:r>
      <w:r>
        <w:rPr>
          <w:rFonts w:ascii="Arial" w:hAnsi="Arial" w:cs="Arial"/>
          <w:sz w:val="20"/>
          <w:szCs w:val="20"/>
        </w:rPr>
        <w:t xml:space="preserve"> – Mr L P D Cooper conduct</w:t>
      </w:r>
      <w:r w:rsidR="00F360A0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</w:t>
      </w:r>
      <w:r w:rsidR="00F360A0">
        <w:rPr>
          <w:rFonts w:ascii="Arial" w:hAnsi="Arial" w:cs="Arial"/>
          <w:sz w:val="20"/>
          <w:szCs w:val="20"/>
        </w:rPr>
        <w:t>t</w:t>
      </w:r>
      <w:r w:rsidR="00795640">
        <w:rPr>
          <w:rFonts w:ascii="Arial" w:hAnsi="Arial" w:cs="Arial"/>
          <w:sz w:val="20"/>
          <w:szCs w:val="20"/>
        </w:rPr>
        <w:t>he first survey</w:t>
      </w:r>
      <w:r w:rsidR="00F360A0">
        <w:rPr>
          <w:rFonts w:ascii="Arial" w:hAnsi="Arial" w:cs="Arial"/>
          <w:sz w:val="20"/>
          <w:szCs w:val="20"/>
        </w:rPr>
        <w:t xml:space="preserve"> on behalf of</w:t>
      </w:r>
      <w:r w:rsidR="00795640">
        <w:rPr>
          <w:rFonts w:ascii="Arial" w:hAnsi="Arial" w:cs="Arial"/>
          <w:sz w:val="20"/>
          <w:szCs w:val="20"/>
        </w:rPr>
        <w:t xml:space="preserve"> </w:t>
      </w:r>
      <w:r w:rsidR="00795640">
        <w:rPr>
          <w:rFonts w:ascii="Arial" w:hAnsi="Arial" w:cs="Arial"/>
          <w:color w:val="4D5156"/>
          <w:sz w:val="21"/>
          <w:szCs w:val="21"/>
          <w:shd w:val="clear" w:color="auto" w:fill="FFFFFF"/>
        </w:rPr>
        <w:t>the Control Office for Germany and Austria, (</w:t>
      </w:r>
      <w:r w:rsidR="00795640">
        <w:rPr>
          <w:rFonts w:ascii="Arial" w:hAnsi="Arial" w:cs="Arial"/>
          <w:sz w:val="20"/>
          <w:szCs w:val="20"/>
        </w:rPr>
        <w:t>COGA (UK)) of pow re-education at this camp.</w:t>
      </w:r>
      <w:r w:rsidR="00F360A0">
        <w:rPr>
          <w:rFonts w:ascii="Arial" w:hAnsi="Arial" w:cs="Arial"/>
          <w:sz w:val="20"/>
          <w:szCs w:val="20"/>
        </w:rPr>
        <w:t xml:space="preserve"> Permanent staff s</w:t>
      </w:r>
      <w:r>
        <w:rPr>
          <w:rFonts w:ascii="Arial" w:hAnsi="Arial" w:cs="Arial"/>
          <w:sz w:val="20"/>
          <w:szCs w:val="20"/>
        </w:rPr>
        <w:t>trength 115 O.R.</w:t>
      </w:r>
      <w:r w:rsidR="00CA3E67">
        <w:rPr>
          <w:rFonts w:ascii="Arial" w:hAnsi="Arial" w:cs="Arial"/>
          <w:sz w:val="20"/>
          <w:szCs w:val="20"/>
        </w:rPr>
        <w:t>; “</w:t>
      </w:r>
      <w:r w:rsidR="00CA3E67" w:rsidRPr="002E4250">
        <w:rPr>
          <w:rFonts w:ascii="Arial" w:hAnsi="Arial" w:cs="Arial"/>
          <w:i/>
          <w:iCs/>
          <w:sz w:val="20"/>
          <w:szCs w:val="20"/>
        </w:rPr>
        <w:t>appointed by the Commandant. They were well chosen and carried out their duties efficiently. They are keen on re-education</w:t>
      </w:r>
      <w:r w:rsidR="00CA3E67">
        <w:rPr>
          <w:rFonts w:ascii="Arial" w:hAnsi="Arial" w:cs="Arial"/>
          <w:sz w:val="20"/>
          <w:szCs w:val="20"/>
        </w:rPr>
        <w:t>.”</w:t>
      </w:r>
    </w:p>
    <w:p w14:paraId="3621194F" w14:textId="602ACCDE" w:rsidR="00795640" w:rsidRPr="00F360A0" w:rsidRDefault="00795640" w:rsidP="00A61466">
      <w:pPr>
        <w:jc w:val="both"/>
        <w:rPr>
          <w:rFonts w:ascii="Arial" w:hAnsi="Arial" w:cs="Arial"/>
          <w:sz w:val="12"/>
          <w:szCs w:val="12"/>
        </w:rPr>
      </w:pPr>
    </w:p>
    <w:p w14:paraId="1610C6A7" w14:textId="477AED79" w:rsidR="00CA3E67" w:rsidRDefault="00795640" w:rsidP="00A614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Only change to senior staff - new </w:t>
      </w:r>
      <w:r w:rsidR="00A61466">
        <w:rPr>
          <w:rFonts w:ascii="Arial" w:hAnsi="Arial" w:cs="Arial"/>
          <w:sz w:val="20"/>
          <w:szCs w:val="20"/>
        </w:rPr>
        <w:t>Interpreter</w:t>
      </w:r>
      <w:r>
        <w:rPr>
          <w:rFonts w:ascii="Arial" w:hAnsi="Arial" w:cs="Arial"/>
          <w:sz w:val="20"/>
          <w:szCs w:val="20"/>
        </w:rPr>
        <w:t xml:space="preserve"> Officer</w:t>
      </w:r>
      <w:r w:rsidR="00A6146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61466">
        <w:rPr>
          <w:rFonts w:ascii="Arial" w:hAnsi="Arial" w:cs="Arial"/>
          <w:sz w:val="20"/>
          <w:szCs w:val="20"/>
        </w:rPr>
        <w:t>Lt H Grenvill</w:t>
      </w:r>
      <w:r w:rsidR="00621343">
        <w:rPr>
          <w:rFonts w:ascii="Arial" w:hAnsi="Arial" w:cs="Arial"/>
          <w:sz w:val="20"/>
          <w:szCs w:val="20"/>
        </w:rPr>
        <w:t>e.</w:t>
      </w:r>
    </w:p>
    <w:p w14:paraId="55E24380" w14:textId="64446601" w:rsidR="00A61466" w:rsidRPr="002E4250" w:rsidRDefault="00A61466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022"/>
        <w:gridCol w:w="2022"/>
        <w:gridCol w:w="2022"/>
        <w:gridCol w:w="2022"/>
        <w:gridCol w:w="2022"/>
        <w:gridCol w:w="2022"/>
      </w:tblGrid>
      <w:tr w:rsidR="00A61466" w14:paraId="57A32445" w14:textId="77777777" w:rsidTr="00A61466">
        <w:tc>
          <w:tcPr>
            <w:tcW w:w="3256" w:type="dxa"/>
            <w:vMerge w:val="restart"/>
          </w:tcPr>
          <w:p w14:paraId="3B5E4EEB" w14:textId="346B5346" w:rsidR="00A61466" w:rsidRDefault="00A61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Political screening:</w:t>
            </w:r>
          </w:p>
        </w:tc>
        <w:tc>
          <w:tcPr>
            <w:tcW w:w="2022" w:type="dxa"/>
          </w:tcPr>
          <w:p w14:paraId="2C065B73" w14:textId="12B87331" w:rsidR="00A61466" w:rsidRDefault="00A61466" w:rsidP="00A6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A+</w:t>
            </w:r>
          </w:p>
        </w:tc>
        <w:tc>
          <w:tcPr>
            <w:tcW w:w="2022" w:type="dxa"/>
          </w:tcPr>
          <w:p w14:paraId="0AEF0899" w14:textId="4927CD8E" w:rsidR="00A61466" w:rsidRDefault="00A61466" w:rsidP="00A6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22" w:type="dxa"/>
          </w:tcPr>
          <w:p w14:paraId="0F298371" w14:textId="4EFC0282" w:rsidR="00A61466" w:rsidRDefault="00A61466" w:rsidP="00A6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B+</w:t>
            </w:r>
          </w:p>
        </w:tc>
        <w:tc>
          <w:tcPr>
            <w:tcW w:w="2022" w:type="dxa"/>
          </w:tcPr>
          <w:p w14:paraId="46A43FD2" w14:textId="34F91237" w:rsidR="00A61466" w:rsidRDefault="00A61466" w:rsidP="00A6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22" w:type="dxa"/>
          </w:tcPr>
          <w:p w14:paraId="263136DA" w14:textId="3E5A1D8E" w:rsidR="00A61466" w:rsidRDefault="00A61466" w:rsidP="00A6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B-</w:t>
            </w:r>
          </w:p>
        </w:tc>
        <w:tc>
          <w:tcPr>
            <w:tcW w:w="2022" w:type="dxa"/>
          </w:tcPr>
          <w:p w14:paraId="491221AF" w14:textId="3457F773" w:rsidR="00A61466" w:rsidRDefault="00A61466" w:rsidP="00A6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61466" w14:paraId="6B163EE1" w14:textId="77777777" w:rsidTr="00A61466">
        <w:tc>
          <w:tcPr>
            <w:tcW w:w="3256" w:type="dxa"/>
            <w:vMerge/>
          </w:tcPr>
          <w:p w14:paraId="28B341E9" w14:textId="77777777" w:rsidR="00A61466" w:rsidRDefault="00A61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</w:tcPr>
          <w:p w14:paraId="7FF44F1F" w14:textId="679B52A5" w:rsidR="00A61466" w:rsidRDefault="00A61466" w:rsidP="00A6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2" w:type="dxa"/>
          </w:tcPr>
          <w:p w14:paraId="5A8C6367" w14:textId="3ECA2BB3" w:rsidR="00A61466" w:rsidRDefault="00A61466" w:rsidP="00A6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22" w:type="dxa"/>
          </w:tcPr>
          <w:p w14:paraId="56CE4C18" w14:textId="7D97CC77" w:rsidR="00A61466" w:rsidRDefault="00A61466" w:rsidP="00A6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022" w:type="dxa"/>
          </w:tcPr>
          <w:p w14:paraId="434A2137" w14:textId="6BFBF296" w:rsidR="00A61466" w:rsidRDefault="00A61466" w:rsidP="00A6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022" w:type="dxa"/>
          </w:tcPr>
          <w:p w14:paraId="0DE9156C" w14:textId="0EAE2B86" w:rsidR="00A61466" w:rsidRDefault="00A61466" w:rsidP="00A6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22" w:type="dxa"/>
          </w:tcPr>
          <w:p w14:paraId="41E78CED" w14:textId="4AC85C97" w:rsidR="00A61466" w:rsidRDefault="00A61466" w:rsidP="00A6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F0A32C5" w14:textId="20DDFA50" w:rsidR="00A61466" w:rsidRDefault="00A614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(From A+ anti-Nazi (‘white’) – to C Nazi (‘black’) – overall the camp was categorised as ‘grey’).</w:t>
      </w:r>
    </w:p>
    <w:p w14:paraId="7D55830A" w14:textId="2981FB61" w:rsidR="00A61466" w:rsidRPr="002E4250" w:rsidRDefault="00A61466">
      <w:pPr>
        <w:rPr>
          <w:rFonts w:ascii="Arial" w:hAnsi="Arial" w:cs="Arial"/>
          <w:sz w:val="16"/>
          <w:szCs w:val="16"/>
        </w:rPr>
      </w:pPr>
    </w:p>
    <w:p w14:paraId="5B069A01" w14:textId="0E40D1C8" w:rsidR="00A61466" w:rsidRDefault="00CA3E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Interpreter was stated to be; “</w:t>
      </w:r>
      <w:r w:rsidRPr="002E4250">
        <w:rPr>
          <w:rFonts w:ascii="Arial" w:hAnsi="Arial" w:cs="Arial"/>
          <w:i/>
          <w:iCs/>
          <w:sz w:val="20"/>
          <w:szCs w:val="20"/>
        </w:rPr>
        <w:t>keen on re-education and carries out his job well</w:t>
      </w:r>
      <w:r>
        <w:rPr>
          <w:rFonts w:ascii="Arial" w:hAnsi="Arial" w:cs="Arial"/>
          <w:sz w:val="20"/>
          <w:szCs w:val="20"/>
        </w:rPr>
        <w:t>.”</w:t>
      </w:r>
    </w:p>
    <w:p w14:paraId="582695AE" w14:textId="7AFD4FD0" w:rsidR="00CA3E67" w:rsidRPr="002E4250" w:rsidRDefault="00CA3E67">
      <w:pPr>
        <w:rPr>
          <w:rFonts w:ascii="Arial" w:hAnsi="Arial" w:cs="Arial"/>
          <w:sz w:val="16"/>
          <w:szCs w:val="16"/>
        </w:rPr>
      </w:pPr>
    </w:p>
    <w:p w14:paraId="1E717B3E" w14:textId="6ED72548" w:rsidR="00A61466" w:rsidRDefault="00CA3E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Morale was considered to be good, but, as in all other camps, there was despondency over the lack of information about repatriation.</w:t>
      </w:r>
    </w:p>
    <w:p w14:paraId="2BA8B3D3" w14:textId="02076E1D" w:rsidR="00CA3E67" w:rsidRPr="002E4250" w:rsidRDefault="00CA3E67">
      <w:pPr>
        <w:rPr>
          <w:rFonts w:ascii="Arial" w:hAnsi="Arial" w:cs="Arial"/>
          <w:sz w:val="16"/>
          <w:szCs w:val="16"/>
        </w:rPr>
      </w:pPr>
    </w:p>
    <w:p w14:paraId="7217F472" w14:textId="4EBE28ED" w:rsidR="00CA3E67" w:rsidRDefault="00CA3E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 of the pows were ‘youth’</w:t>
      </w:r>
      <w:r w:rsidR="00F360A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(under-25), but they were not considered to be a problem.</w:t>
      </w:r>
    </w:p>
    <w:p w14:paraId="517A6A4E" w14:textId="11BE386A" w:rsidR="00CA3E67" w:rsidRPr="002E4250" w:rsidRDefault="00CA3E67">
      <w:pPr>
        <w:rPr>
          <w:rFonts w:ascii="Arial" w:hAnsi="Arial" w:cs="Arial"/>
          <w:sz w:val="16"/>
          <w:szCs w:val="16"/>
        </w:rPr>
      </w:pPr>
    </w:p>
    <w:p w14:paraId="4986E8BD" w14:textId="1006260B" w:rsidR="00CA3E67" w:rsidRDefault="00CA3E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list of re-education activities was given</w:t>
      </w:r>
      <w:r w:rsidR="00A76763">
        <w:rPr>
          <w:rFonts w:ascii="Arial" w:hAnsi="Arial" w:cs="Arial"/>
          <w:sz w:val="20"/>
          <w:szCs w:val="20"/>
        </w:rPr>
        <w:t>. Considering that people were apparently ‘keen’</w:t>
      </w:r>
      <w:r w:rsidR="002E4250">
        <w:rPr>
          <w:rFonts w:ascii="Arial" w:hAnsi="Arial" w:cs="Arial"/>
          <w:sz w:val="20"/>
          <w:szCs w:val="20"/>
        </w:rPr>
        <w:t>,</w:t>
      </w:r>
      <w:r w:rsidR="00A76763">
        <w:rPr>
          <w:rFonts w:ascii="Arial" w:hAnsi="Arial" w:cs="Arial"/>
          <w:sz w:val="20"/>
          <w:szCs w:val="20"/>
        </w:rPr>
        <w:t xml:space="preserve"> there was little activity listed, and no outside contacts.</w:t>
      </w:r>
    </w:p>
    <w:p w14:paraId="56618A35" w14:textId="76FFE632" w:rsidR="00CA3E67" w:rsidRPr="002E4250" w:rsidRDefault="00CA3E67">
      <w:pPr>
        <w:rPr>
          <w:rFonts w:ascii="Arial" w:hAnsi="Arial" w:cs="Arial"/>
          <w:sz w:val="8"/>
          <w:szCs w:val="8"/>
        </w:rPr>
      </w:pPr>
    </w:p>
    <w:p w14:paraId="21B9AFF1" w14:textId="6320C890" w:rsidR="00CA3E67" w:rsidRDefault="00CA3E67" w:rsidP="00A76763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Wochenpost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360A0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F360A0">
        <w:rPr>
          <w:rFonts w:ascii="Arial" w:hAnsi="Arial" w:cs="Arial"/>
          <w:sz w:val="20"/>
          <w:szCs w:val="20"/>
        </w:rPr>
        <w:t>Ausblkick</w:t>
      </w:r>
      <w:proofErr w:type="spellEnd"/>
      <w:r w:rsidR="00F360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50 </w:t>
      </w:r>
      <w:r w:rsidR="00F360A0">
        <w:rPr>
          <w:rFonts w:ascii="Arial" w:hAnsi="Arial" w:cs="Arial"/>
          <w:sz w:val="20"/>
          <w:szCs w:val="20"/>
        </w:rPr>
        <w:t xml:space="preserve">/ 0 </w:t>
      </w:r>
      <w:r>
        <w:rPr>
          <w:rFonts w:ascii="Arial" w:hAnsi="Arial" w:cs="Arial"/>
          <w:sz w:val="20"/>
          <w:szCs w:val="20"/>
        </w:rPr>
        <w:t>copies received</w:t>
      </w:r>
    </w:p>
    <w:p w14:paraId="79ADF4A5" w14:textId="218F5CA6" w:rsidR="00CA3E67" w:rsidRPr="002E4250" w:rsidRDefault="00CA3E67" w:rsidP="00A76763">
      <w:pPr>
        <w:jc w:val="both"/>
        <w:rPr>
          <w:rFonts w:ascii="Arial" w:hAnsi="Arial" w:cs="Arial"/>
          <w:sz w:val="8"/>
          <w:szCs w:val="8"/>
        </w:rPr>
      </w:pPr>
    </w:p>
    <w:p w14:paraId="13E205C7" w14:textId="4F43E50A" w:rsidR="00CA3E67" w:rsidRDefault="00CA3E67" w:rsidP="00A767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Newspapers – none regular, owing to shortage of local supplies. </w:t>
      </w:r>
      <w:r w:rsidR="00F360A0">
        <w:rPr>
          <w:rFonts w:ascii="Arial" w:hAnsi="Arial" w:cs="Arial"/>
          <w:sz w:val="20"/>
          <w:szCs w:val="20"/>
        </w:rPr>
        <w:t xml:space="preserve">As requested, </w:t>
      </w:r>
      <w:r>
        <w:rPr>
          <w:rFonts w:ascii="Arial" w:hAnsi="Arial" w:cs="Arial"/>
          <w:sz w:val="20"/>
          <w:szCs w:val="20"/>
        </w:rPr>
        <w:t>British Officers gave their own papers</w:t>
      </w:r>
      <w:r w:rsidR="00F360A0">
        <w:rPr>
          <w:rFonts w:ascii="Arial" w:hAnsi="Arial" w:cs="Arial"/>
          <w:sz w:val="20"/>
          <w:szCs w:val="20"/>
        </w:rPr>
        <w:t>. A news</w:t>
      </w:r>
      <w:r>
        <w:rPr>
          <w:rFonts w:ascii="Arial" w:hAnsi="Arial" w:cs="Arial"/>
          <w:sz w:val="20"/>
          <w:szCs w:val="20"/>
        </w:rPr>
        <w:t xml:space="preserve"> </w:t>
      </w:r>
      <w:r w:rsidR="00A76763">
        <w:rPr>
          <w:rFonts w:ascii="Arial" w:hAnsi="Arial" w:cs="Arial"/>
          <w:sz w:val="20"/>
          <w:szCs w:val="20"/>
        </w:rPr>
        <w:t>digest was read out at meal times. Some articles were pinned up on walls.</w:t>
      </w:r>
    </w:p>
    <w:p w14:paraId="611AB14E" w14:textId="5810E58F" w:rsidR="00A76763" w:rsidRPr="002E4250" w:rsidRDefault="00A76763" w:rsidP="00A76763">
      <w:pPr>
        <w:jc w:val="both"/>
        <w:rPr>
          <w:rFonts w:ascii="Arial" w:hAnsi="Arial" w:cs="Arial"/>
          <w:sz w:val="8"/>
          <w:szCs w:val="8"/>
        </w:rPr>
      </w:pPr>
    </w:p>
    <w:p w14:paraId="1B439231" w14:textId="73617062" w:rsidR="00A76763" w:rsidRDefault="00A76763" w:rsidP="00A767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Library – 248 mixed books. No details given as to how many were in German.</w:t>
      </w:r>
    </w:p>
    <w:p w14:paraId="7C2167AB" w14:textId="4EC6CFC9" w:rsidR="00A76763" w:rsidRPr="002E4250" w:rsidRDefault="00A76763" w:rsidP="00A76763">
      <w:pPr>
        <w:jc w:val="both"/>
        <w:rPr>
          <w:rFonts w:ascii="Arial" w:hAnsi="Arial" w:cs="Arial"/>
          <w:sz w:val="8"/>
          <w:szCs w:val="8"/>
        </w:rPr>
      </w:pPr>
    </w:p>
    <w:p w14:paraId="3C1E2783" w14:textId="62291012" w:rsidR="00A76763" w:rsidRDefault="00A76763" w:rsidP="00A767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Lectures – 3.</w:t>
      </w:r>
    </w:p>
    <w:p w14:paraId="263FCA59" w14:textId="78428069" w:rsidR="00A76763" w:rsidRPr="002E4250" w:rsidRDefault="00A76763" w:rsidP="00A76763">
      <w:pPr>
        <w:jc w:val="both"/>
        <w:rPr>
          <w:rFonts w:ascii="Arial" w:hAnsi="Arial" w:cs="Arial"/>
          <w:sz w:val="8"/>
          <w:szCs w:val="8"/>
        </w:rPr>
      </w:pPr>
    </w:p>
    <w:p w14:paraId="2A45324F" w14:textId="50FCD975" w:rsidR="00A76763" w:rsidRDefault="00A76763" w:rsidP="00A767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group – none. Some discussions </w:t>
      </w:r>
      <w:r w:rsidR="00F360A0">
        <w:rPr>
          <w:rFonts w:ascii="Arial" w:hAnsi="Arial" w:cs="Arial"/>
          <w:sz w:val="20"/>
          <w:szCs w:val="20"/>
        </w:rPr>
        <w:t xml:space="preserve">were held </w:t>
      </w:r>
      <w:r>
        <w:rPr>
          <w:rFonts w:ascii="Arial" w:hAnsi="Arial" w:cs="Arial"/>
          <w:sz w:val="20"/>
          <w:szCs w:val="20"/>
        </w:rPr>
        <w:t>after lectures.</w:t>
      </w:r>
    </w:p>
    <w:p w14:paraId="7E0B9271" w14:textId="1CFDEBEB" w:rsidR="00A76763" w:rsidRPr="002E4250" w:rsidRDefault="00A76763" w:rsidP="00A76763">
      <w:pPr>
        <w:jc w:val="both"/>
        <w:rPr>
          <w:rFonts w:ascii="Arial" w:hAnsi="Arial" w:cs="Arial"/>
          <w:sz w:val="8"/>
          <w:szCs w:val="8"/>
        </w:rPr>
      </w:pPr>
    </w:p>
    <w:p w14:paraId="54505B61" w14:textId="354C9997" w:rsidR="00A76763" w:rsidRDefault="00A76763" w:rsidP="00A767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Films – supplied by YMCA fortnightly. COGA newsreels alternate Sundays.</w:t>
      </w:r>
    </w:p>
    <w:p w14:paraId="56AD0B7F" w14:textId="479EF894" w:rsidR="00A76763" w:rsidRPr="002E4250" w:rsidRDefault="00A76763" w:rsidP="00A76763">
      <w:pPr>
        <w:jc w:val="both"/>
        <w:rPr>
          <w:rFonts w:ascii="Arial" w:hAnsi="Arial" w:cs="Arial"/>
          <w:sz w:val="8"/>
          <w:szCs w:val="8"/>
        </w:rPr>
      </w:pPr>
    </w:p>
    <w:p w14:paraId="38B31FC1" w14:textId="270BF073" w:rsidR="00A76763" w:rsidRDefault="00A76763" w:rsidP="00A767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English instruction – 2 classes. S</w:t>
      </w:r>
      <w:r w:rsidR="00F360A0">
        <w:rPr>
          <w:rFonts w:ascii="Arial" w:hAnsi="Arial" w:cs="Arial"/>
          <w:sz w:val="20"/>
          <w:szCs w:val="20"/>
        </w:rPr>
        <w:t>till a s</w:t>
      </w:r>
      <w:r>
        <w:rPr>
          <w:rFonts w:ascii="Arial" w:hAnsi="Arial" w:cs="Arial"/>
          <w:sz w:val="20"/>
          <w:szCs w:val="20"/>
        </w:rPr>
        <w:t>hortage of teaching texts.</w:t>
      </w:r>
    </w:p>
    <w:p w14:paraId="2368A164" w14:textId="00043935" w:rsidR="00A76763" w:rsidRPr="002E4250" w:rsidRDefault="00A76763" w:rsidP="00A76763">
      <w:pPr>
        <w:jc w:val="both"/>
        <w:rPr>
          <w:rFonts w:ascii="Arial" w:hAnsi="Arial" w:cs="Arial"/>
          <w:sz w:val="8"/>
          <w:szCs w:val="8"/>
        </w:rPr>
      </w:pPr>
    </w:p>
    <w:p w14:paraId="3D13671B" w14:textId="766B9B32" w:rsidR="00A76763" w:rsidRDefault="00A76763" w:rsidP="00A767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Wireless – good. Controlled by Camp Leader. The Hamburg station was popular.</w:t>
      </w:r>
    </w:p>
    <w:p w14:paraId="192DBA7D" w14:textId="7825253A" w:rsidR="00A76763" w:rsidRPr="002E4250" w:rsidRDefault="00A76763" w:rsidP="00A76763">
      <w:pPr>
        <w:jc w:val="both"/>
        <w:rPr>
          <w:rFonts w:ascii="Arial" w:hAnsi="Arial" w:cs="Arial"/>
          <w:sz w:val="8"/>
          <w:szCs w:val="8"/>
        </w:rPr>
      </w:pPr>
    </w:p>
    <w:p w14:paraId="441219BB" w14:textId="1F96DC5D" w:rsidR="00A76763" w:rsidRDefault="00A76763" w:rsidP="00A767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were plans to start a camp magazine if paper could be supplied.</w:t>
      </w:r>
    </w:p>
    <w:p w14:paraId="0054B906" w14:textId="4D4ACA9C" w:rsidR="00A76763" w:rsidRPr="00F360A0" w:rsidRDefault="00A76763" w:rsidP="00A76763">
      <w:pPr>
        <w:jc w:val="both"/>
        <w:rPr>
          <w:rFonts w:ascii="Arial" w:hAnsi="Arial" w:cs="Arial"/>
          <w:sz w:val="16"/>
          <w:szCs w:val="16"/>
        </w:rPr>
      </w:pPr>
    </w:p>
    <w:p w14:paraId="494B9BB0" w14:textId="50C61254" w:rsidR="00A76763" w:rsidRDefault="00A76763" w:rsidP="00A767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activities:</w:t>
      </w:r>
    </w:p>
    <w:p w14:paraId="59BA06F1" w14:textId="50A93101" w:rsidR="00A76763" w:rsidRPr="002E4250" w:rsidRDefault="00A76763" w:rsidP="00A76763">
      <w:pPr>
        <w:jc w:val="both"/>
        <w:rPr>
          <w:rFonts w:ascii="Arial" w:hAnsi="Arial" w:cs="Arial"/>
          <w:sz w:val="8"/>
          <w:szCs w:val="8"/>
        </w:rPr>
      </w:pPr>
    </w:p>
    <w:p w14:paraId="05C9CAF5" w14:textId="6FF7DBE7" w:rsidR="00A76763" w:rsidRDefault="00A76763" w:rsidP="00A767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Religion – </w:t>
      </w:r>
      <w:r w:rsidR="00A266AC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="00A266AC">
        <w:rPr>
          <w:rFonts w:ascii="Arial" w:hAnsi="Arial" w:cs="Arial"/>
          <w:sz w:val="20"/>
          <w:szCs w:val="20"/>
        </w:rPr>
        <w:t xml:space="preserve">RC </w:t>
      </w:r>
      <w:r>
        <w:rPr>
          <w:rFonts w:ascii="Arial" w:hAnsi="Arial" w:cs="Arial"/>
          <w:sz w:val="20"/>
          <w:szCs w:val="20"/>
        </w:rPr>
        <w:t xml:space="preserve">priest </w:t>
      </w:r>
      <w:r w:rsidR="00A266AC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protestant padre </w:t>
      </w:r>
      <w:r w:rsidR="00A266AC">
        <w:rPr>
          <w:rFonts w:ascii="Arial" w:hAnsi="Arial" w:cs="Arial"/>
          <w:sz w:val="20"/>
          <w:szCs w:val="20"/>
        </w:rPr>
        <w:t>only</w:t>
      </w:r>
      <w:r>
        <w:rPr>
          <w:rFonts w:ascii="Arial" w:hAnsi="Arial" w:cs="Arial"/>
          <w:sz w:val="20"/>
          <w:szCs w:val="20"/>
        </w:rPr>
        <w:t xml:space="preserve"> came once a month.</w:t>
      </w:r>
    </w:p>
    <w:p w14:paraId="379CE2A3" w14:textId="18AF578A" w:rsidR="00A76763" w:rsidRPr="002E4250" w:rsidRDefault="00A76763" w:rsidP="00A76763">
      <w:pPr>
        <w:jc w:val="both"/>
        <w:rPr>
          <w:rFonts w:ascii="Arial" w:hAnsi="Arial" w:cs="Arial"/>
          <w:sz w:val="12"/>
          <w:szCs w:val="12"/>
        </w:rPr>
      </w:pPr>
    </w:p>
    <w:p w14:paraId="19BE182F" w14:textId="50247933" w:rsidR="00A76763" w:rsidRDefault="00A76763" w:rsidP="00A767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 – French and Russian classes of about 10 pupils</w:t>
      </w:r>
      <w:r w:rsidR="00794BF1">
        <w:rPr>
          <w:rFonts w:ascii="Arial" w:hAnsi="Arial" w:cs="Arial"/>
          <w:sz w:val="20"/>
          <w:szCs w:val="20"/>
        </w:rPr>
        <w:t>. Some instruction for mathematics and shorthand.</w:t>
      </w:r>
    </w:p>
    <w:p w14:paraId="224A6EA6" w14:textId="1C8396F8" w:rsidR="00794BF1" w:rsidRPr="002E4250" w:rsidRDefault="00794BF1" w:rsidP="00A76763">
      <w:pPr>
        <w:jc w:val="both"/>
        <w:rPr>
          <w:rFonts w:ascii="Arial" w:hAnsi="Arial" w:cs="Arial"/>
          <w:sz w:val="12"/>
          <w:szCs w:val="12"/>
        </w:rPr>
      </w:pPr>
    </w:p>
    <w:p w14:paraId="7F437890" w14:textId="3A088C96" w:rsidR="00794BF1" w:rsidRDefault="00794BF1" w:rsidP="00A767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Theatre – none</w:t>
      </w:r>
    </w:p>
    <w:p w14:paraId="5983A845" w14:textId="75063AD1" w:rsidR="00794BF1" w:rsidRPr="002E4250" w:rsidRDefault="00794BF1" w:rsidP="00A76763">
      <w:pPr>
        <w:jc w:val="both"/>
        <w:rPr>
          <w:rFonts w:ascii="Arial" w:hAnsi="Arial" w:cs="Arial"/>
          <w:sz w:val="12"/>
          <w:szCs w:val="12"/>
        </w:rPr>
      </w:pPr>
    </w:p>
    <w:p w14:paraId="0B0B6C73" w14:textId="38028D8D" w:rsidR="00794BF1" w:rsidRDefault="00794BF1" w:rsidP="00A767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Orchestra – 7 members (Violins, saxophone and clarinets).</w:t>
      </w:r>
    </w:p>
    <w:p w14:paraId="54FD3F26" w14:textId="126C8859" w:rsidR="008252B9" w:rsidRDefault="008252B9" w:rsidP="00A76763">
      <w:pPr>
        <w:jc w:val="both"/>
        <w:rPr>
          <w:rFonts w:ascii="Arial" w:hAnsi="Arial" w:cs="Arial"/>
          <w:sz w:val="20"/>
          <w:szCs w:val="20"/>
        </w:rPr>
      </w:pPr>
    </w:p>
    <w:p w14:paraId="41FAC25F" w14:textId="6FD07ABE" w:rsidR="008252B9" w:rsidRDefault="008252B9" w:rsidP="00A76763">
      <w:pPr>
        <w:jc w:val="both"/>
        <w:rPr>
          <w:rFonts w:ascii="Arial" w:hAnsi="Arial" w:cs="Arial"/>
          <w:sz w:val="20"/>
          <w:szCs w:val="20"/>
        </w:rPr>
      </w:pPr>
      <w:r w:rsidRPr="008252B9">
        <w:rPr>
          <w:rFonts w:ascii="Arial" w:hAnsi="Arial" w:cs="Arial"/>
          <w:b/>
          <w:bCs/>
          <w:sz w:val="20"/>
          <w:szCs w:val="20"/>
        </w:rPr>
        <w:t>18 August 1946</w:t>
      </w:r>
      <w:r>
        <w:rPr>
          <w:rFonts w:ascii="Arial" w:hAnsi="Arial" w:cs="Arial"/>
          <w:sz w:val="20"/>
          <w:szCs w:val="20"/>
        </w:rPr>
        <w:t xml:space="preserve"> – Major T Barry gave a</w:t>
      </w:r>
      <w:r w:rsidR="00C64F5F">
        <w:rPr>
          <w:rFonts w:ascii="Arial" w:hAnsi="Arial" w:cs="Arial"/>
          <w:sz w:val="20"/>
          <w:szCs w:val="20"/>
        </w:rPr>
        <w:t xml:space="preserve"> further</w:t>
      </w:r>
      <w:r>
        <w:rPr>
          <w:rFonts w:ascii="Arial" w:hAnsi="Arial" w:cs="Arial"/>
          <w:sz w:val="20"/>
          <w:szCs w:val="20"/>
        </w:rPr>
        <w:t xml:space="preserve"> English Inspector’s Report. Strength 113 German</w:t>
      </w:r>
      <w:r w:rsidR="00A266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A266AC">
        <w:rPr>
          <w:rFonts w:ascii="Arial" w:hAnsi="Arial" w:cs="Arial"/>
          <w:sz w:val="20"/>
          <w:szCs w:val="20"/>
        </w:rPr>
        <w:t>taff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C01CF93" w14:textId="7F5A1961" w:rsidR="00A266AC" w:rsidRDefault="00A266AC" w:rsidP="00A76763">
      <w:pPr>
        <w:jc w:val="both"/>
        <w:rPr>
          <w:rFonts w:ascii="Arial" w:hAnsi="Arial" w:cs="Arial"/>
          <w:sz w:val="20"/>
          <w:szCs w:val="20"/>
        </w:rPr>
      </w:pPr>
    </w:p>
    <w:p w14:paraId="2C23C896" w14:textId="4B10D761" w:rsidR="002E4250" w:rsidRPr="00A266AC" w:rsidRDefault="00A266AC" w:rsidP="00A266AC">
      <w:pPr>
        <w:jc w:val="both"/>
        <w:rPr>
          <w:rFonts w:ascii="Arial" w:hAnsi="Arial" w:cs="Arial"/>
          <w:sz w:val="20"/>
          <w:szCs w:val="20"/>
        </w:rPr>
      </w:pPr>
      <w:r w:rsidRPr="00A266AC">
        <w:rPr>
          <w:rFonts w:ascii="Arial" w:hAnsi="Arial" w:cs="Arial"/>
          <w:b/>
          <w:bCs/>
          <w:sz w:val="20"/>
          <w:szCs w:val="20"/>
        </w:rPr>
        <w:lastRenderedPageBreak/>
        <w:t>Late 1946 / early 1947</w:t>
      </w:r>
      <w:r>
        <w:rPr>
          <w:rFonts w:ascii="Arial" w:hAnsi="Arial" w:cs="Arial"/>
          <w:sz w:val="20"/>
          <w:szCs w:val="20"/>
        </w:rPr>
        <w:t xml:space="preserve"> – the camp closed.</w:t>
      </w:r>
    </w:p>
    <w:p w14:paraId="58FA812D" w14:textId="77777777" w:rsidR="008252B9" w:rsidRDefault="008252B9">
      <w:pPr>
        <w:rPr>
          <w:rFonts w:ascii="Arial" w:hAnsi="Arial" w:cs="Arial"/>
          <w:sz w:val="20"/>
          <w:szCs w:val="20"/>
        </w:rPr>
      </w:pPr>
    </w:p>
    <w:p w14:paraId="7B619541" w14:textId="60238F29" w:rsidR="002E4250" w:rsidRDefault="002E42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included in the 1947 Camp list.</w:t>
      </w:r>
      <w:r w:rsidR="00A266AC">
        <w:rPr>
          <w:rFonts w:ascii="Arial" w:hAnsi="Arial" w:cs="Arial"/>
          <w:sz w:val="20"/>
          <w:szCs w:val="20"/>
        </w:rPr>
        <w:t xml:space="preserve"> Lt Colonel </w:t>
      </w:r>
      <w:proofErr w:type="spellStart"/>
      <w:r w:rsidR="00A266AC">
        <w:rPr>
          <w:rFonts w:ascii="Arial" w:hAnsi="Arial" w:cs="Arial"/>
          <w:sz w:val="20"/>
          <w:szCs w:val="20"/>
        </w:rPr>
        <w:t>Grimwood</w:t>
      </w:r>
      <w:proofErr w:type="spellEnd"/>
      <w:r w:rsidR="00A266AC">
        <w:rPr>
          <w:rFonts w:ascii="Arial" w:hAnsi="Arial" w:cs="Arial"/>
          <w:sz w:val="20"/>
          <w:szCs w:val="20"/>
        </w:rPr>
        <w:t xml:space="preserve"> (originally from the Royal Artillery) was recorded as retired, September 1947.</w:t>
      </w:r>
    </w:p>
    <w:p w14:paraId="2190A8CA" w14:textId="77777777" w:rsidR="002E4250" w:rsidRDefault="002E4250">
      <w:pPr>
        <w:rPr>
          <w:rFonts w:ascii="Arial" w:hAnsi="Arial" w:cs="Arial"/>
          <w:sz w:val="20"/>
          <w:szCs w:val="20"/>
        </w:rPr>
      </w:pPr>
    </w:p>
    <w:p w14:paraId="4B1498D1" w14:textId="669CD4A2" w:rsidR="002E4250" w:rsidRDefault="002E4250">
      <w:pPr>
        <w:rPr>
          <w:rFonts w:ascii="Arial" w:hAnsi="Arial" w:cs="Arial"/>
          <w:sz w:val="20"/>
          <w:szCs w:val="20"/>
        </w:rPr>
      </w:pPr>
      <w:r w:rsidRPr="002E4250">
        <w:rPr>
          <w:rFonts w:ascii="Arial" w:hAnsi="Arial" w:cs="Arial"/>
          <w:b/>
          <w:bCs/>
          <w:sz w:val="20"/>
          <w:szCs w:val="20"/>
        </w:rPr>
        <w:t>After the camp:</w:t>
      </w:r>
      <w:r w:rsidRPr="002E4250">
        <w:rPr>
          <w:rFonts w:ascii="Arial" w:hAnsi="Arial" w:cs="Arial"/>
          <w:sz w:val="20"/>
          <w:szCs w:val="20"/>
        </w:rPr>
        <w:t xml:space="preserve"> Used for emergency accommodation</w:t>
      </w:r>
      <w:r>
        <w:rPr>
          <w:rFonts w:ascii="Arial" w:hAnsi="Arial" w:cs="Arial"/>
          <w:sz w:val="20"/>
          <w:szCs w:val="20"/>
        </w:rPr>
        <w:t xml:space="preserve"> up to the mid-1950’s. Reported as being cold, draughty and damp.</w:t>
      </w:r>
    </w:p>
    <w:p w14:paraId="1ABB6831" w14:textId="77777777" w:rsidR="002E4250" w:rsidRPr="00A61466" w:rsidRDefault="002E4250">
      <w:pPr>
        <w:rPr>
          <w:rFonts w:ascii="Arial" w:hAnsi="Arial" w:cs="Arial"/>
          <w:sz w:val="20"/>
          <w:szCs w:val="20"/>
        </w:rPr>
      </w:pPr>
    </w:p>
    <w:p w14:paraId="498EE978" w14:textId="3CFD2161" w:rsidR="006A6B03" w:rsidRPr="006A6B03" w:rsidRDefault="006A6B03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6A6B03">
        <w:rPr>
          <w:rFonts w:ascii="Arial" w:hAnsi="Arial" w:cs="Arial"/>
          <w:b/>
          <w:bCs/>
          <w:color w:val="222222"/>
          <w:sz w:val="20"/>
          <w:szCs w:val="20"/>
        </w:rPr>
        <w:t>Further information:</w:t>
      </w:r>
    </w:p>
    <w:p w14:paraId="55F64F98" w14:textId="65584D63" w:rsidR="006A6B03" w:rsidRPr="002E4250" w:rsidRDefault="006A6B03">
      <w:pPr>
        <w:rPr>
          <w:rFonts w:ascii="Arial" w:hAnsi="Arial" w:cs="Arial"/>
          <w:color w:val="222222"/>
          <w:sz w:val="8"/>
          <w:szCs w:val="8"/>
        </w:rPr>
      </w:pPr>
    </w:p>
    <w:p w14:paraId="0044A2A0" w14:textId="45A80CFF" w:rsidR="00F20325" w:rsidRPr="00F204C2" w:rsidRDefault="006A6B03">
      <w:pPr>
        <w:rPr>
          <w:rFonts w:ascii="Arial" w:hAnsi="Arial" w:cs="Arial"/>
          <w:color w:val="222222"/>
          <w:sz w:val="20"/>
          <w:szCs w:val="20"/>
        </w:rPr>
      </w:pPr>
      <w:r w:rsidRPr="006A6B03">
        <w:rPr>
          <w:rFonts w:ascii="Arial" w:hAnsi="Arial" w:cs="Arial"/>
          <w:color w:val="222222"/>
          <w:sz w:val="20"/>
          <w:szCs w:val="20"/>
        </w:rPr>
        <w:t>National Archives reference:</w:t>
      </w:r>
      <w:r>
        <w:rPr>
          <w:rFonts w:ascii="Arial" w:hAnsi="Arial" w:cs="Arial"/>
          <w:color w:val="222222"/>
          <w:sz w:val="20"/>
          <w:szCs w:val="20"/>
        </w:rPr>
        <w:t xml:space="preserve"> FO 939/89 – 7 Holding Camp, South Brent Camp, Tiverton, Devon.</w:t>
      </w:r>
      <w:r w:rsidR="005525EA">
        <w:rPr>
          <w:rFonts w:ascii="Arial" w:hAnsi="Arial" w:cs="Arial"/>
          <w:color w:val="222222"/>
          <w:sz w:val="20"/>
          <w:szCs w:val="20"/>
        </w:rPr>
        <w:t xml:space="preserve"> Dated 1946.</w:t>
      </w:r>
      <w:r w:rsidR="00794BF1">
        <w:rPr>
          <w:rFonts w:ascii="Arial" w:hAnsi="Arial" w:cs="Arial"/>
          <w:color w:val="222222"/>
          <w:sz w:val="20"/>
          <w:szCs w:val="20"/>
        </w:rPr>
        <w:t xml:space="preserve"> Used above.</w:t>
      </w:r>
    </w:p>
    <w:sectPr w:rsidR="00F20325" w:rsidRPr="00F204C2" w:rsidSect="00D95CE1">
      <w:footerReference w:type="default" r:id="rId10"/>
      <w:pgSz w:w="16838" w:h="11906" w:orient="landscape"/>
      <w:pgMar w:top="72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D12D" w14:textId="77777777" w:rsidR="00960CEF" w:rsidRDefault="00960CEF" w:rsidP="00152508">
      <w:r>
        <w:separator/>
      </w:r>
    </w:p>
  </w:endnote>
  <w:endnote w:type="continuationSeparator" w:id="0">
    <w:p w14:paraId="394E9CA5" w14:textId="77777777" w:rsidR="00960CEF" w:rsidRDefault="00960CEF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F93EF1" w:rsidRDefault="00F93EF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93EF1" w:rsidRDefault="00F93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D8B8" w14:textId="77777777" w:rsidR="00960CEF" w:rsidRDefault="00960CEF" w:rsidP="00152508">
      <w:r>
        <w:separator/>
      </w:r>
    </w:p>
  </w:footnote>
  <w:footnote w:type="continuationSeparator" w:id="0">
    <w:p w14:paraId="335A7280" w14:textId="77777777" w:rsidR="00960CEF" w:rsidRDefault="00960CEF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9C0"/>
    <w:multiLevelType w:val="hybridMultilevel"/>
    <w:tmpl w:val="2DB83E02"/>
    <w:lvl w:ilvl="0" w:tplc="4C9447DE">
      <w:start w:val="224"/>
      <w:numFmt w:val="decimal"/>
      <w:lvlText w:val="%1"/>
      <w:lvlJc w:val="left"/>
      <w:pPr>
        <w:ind w:left="277" w:hanging="181"/>
      </w:pPr>
      <w:rPr>
        <w:rFonts w:hint="default"/>
        <w:spacing w:val="-1"/>
        <w:highlight w:val="yellow"/>
      </w:rPr>
    </w:lvl>
    <w:lvl w:ilvl="1" w:tplc="8BB292FA">
      <w:start w:val="1"/>
      <w:numFmt w:val="bullet"/>
      <w:lvlText w:val="•"/>
      <w:lvlJc w:val="left"/>
      <w:pPr>
        <w:ind w:left="849" w:hanging="181"/>
      </w:pPr>
      <w:rPr>
        <w:rFonts w:hint="default"/>
      </w:rPr>
    </w:lvl>
    <w:lvl w:ilvl="2" w:tplc="10A866E4">
      <w:start w:val="1"/>
      <w:numFmt w:val="bullet"/>
      <w:lvlText w:val="•"/>
      <w:lvlJc w:val="left"/>
      <w:pPr>
        <w:ind w:left="1421" w:hanging="181"/>
      </w:pPr>
      <w:rPr>
        <w:rFonts w:hint="default"/>
      </w:rPr>
    </w:lvl>
    <w:lvl w:ilvl="3" w:tplc="B538B68E">
      <w:start w:val="1"/>
      <w:numFmt w:val="bullet"/>
      <w:lvlText w:val="•"/>
      <w:lvlJc w:val="left"/>
      <w:pPr>
        <w:ind w:left="1992" w:hanging="181"/>
      </w:pPr>
      <w:rPr>
        <w:rFonts w:hint="default"/>
      </w:rPr>
    </w:lvl>
    <w:lvl w:ilvl="4" w:tplc="D7C8AFAE">
      <w:start w:val="1"/>
      <w:numFmt w:val="bullet"/>
      <w:lvlText w:val="•"/>
      <w:lvlJc w:val="left"/>
      <w:pPr>
        <w:ind w:left="2564" w:hanging="181"/>
      </w:pPr>
      <w:rPr>
        <w:rFonts w:hint="default"/>
      </w:rPr>
    </w:lvl>
    <w:lvl w:ilvl="5" w:tplc="1318D614">
      <w:start w:val="1"/>
      <w:numFmt w:val="bullet"/>
      <w:lvlText w:val="•"/>
      <w:lvlJc w:val="left"/>
      <w:pPr>
        <w:ind w:left="3136" w:hanging="181"/>
      </w:pPr>
      <w:rPr>
        <w:rFonts w:hint="default"/>
      </w:rPr>
    </w:lvl>
    <w:lvl w:ilvl="6" w:tplc="76646916">
      <w:start w:val="1"/>
      <w:numFmt w:val="bullet"/>
      <w:lvlText w:val="•"/>
      <w:lvlJc w:val="left"/>
      <w:pPr>
        <w:ind w:left="3708" w:hanging="181"/>
      </w:pPr>
      <w:rPr>
        <w:rFonts w:hint="default"/>
      </w:rPr>
    </w:lvl>
    <w:lvl w:ilvl="7" w:tplc="034019A8">
      <w:start w:val="1"/>
      <w:numFmt w:val="bullet"/>
      <w:lvlText w:val="•"/>
      <w:lvlJc w:val="left"/>
      <w:pPr>
        <w:ind w:left="4280" w:hanging="181"/>
      </w:pPr>
      <w:rPr>
        <w:rFonts w:hint="default"/>
      </w:rPr>
    </w:lvl>
    <w:lvl w:ilvl="8" w:tplc="C0DAEED8">
      <w:start w:val="1"/>
      <w:numFmt w:val="bullet"/>
      <w:lvlText w:val="•"/>
      <w:lvlJc w:val="left"/>
      <w:pPr>
        <w:ind w:left="4851" w:hanging="181"/>
      </w:pPr>
      <w:rPr>
        <w:rFonts w:hint="default"/>
      </w:rPr>
    </w:lvl>
  </w:abstractNum>
  <w:abstractNum w:abstractNumId="1" w15:restartNumberingAfterBreak="0">
    <w:nsid w:val="0C3D2465"/>
    <w:multiLevelType w:val="hybridMultilevel"/>
    <w:tmpl w:val="FA5E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D6DFD"/>
    <w:multiLevelType w:val="multilevel"/>
    <w:tmpl w:val="9C3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8096E"/>
    <w:multiLevelType w:val="multilevel"/>
    <w:tmpl w:val="C29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EFC26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D2721"/>
    <w:multiLevelType w:val="multilevel"/>
    <w:tmpl w:val="A4AA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F631D"/>
    <w:multiLevelType w:val="multilevel"/>
    <w:tmpl w:val="3CD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C296A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26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F5872"/>
    <w:multiLevelType w:val="hybridMultilevel"/>
    <w:tmpl w:val="EF2AC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D3EB5"/>
    <w:multiLevelType w:val="multilevel"/>
    <w:tmpl w:val="EE8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70760"/>
    <w:multiLevelType w:val="multilevel"/>
    <w:tmpl w:val="58E6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306DE"/>
    <w:multiLevelType w:val="multilevel"/>
    <w:tmpl w:val="25B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035C7"/>
    <w:multiLevelType w:val="multilevel"/>
    <w:tmpl w:val="8486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11FC7"/>
    <w:multiLevelType w:val="multilevel"/>
    <w:tmpl w:val="8064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858E1"/>
    <w:multiLevelType w:val="hybridMultilevel"/>
    <w:tmpl w:val="D5CA591A"/>
    <w:lvl w:ilvl="0" w:tplc="A87886B4">
      <w:start w:val="51"/>
      <w:numFmt w:val="decimal"/>
      <w:lvlText w:val="%1."/>
      <w:lvlJc w:val="left"/>
      <w:pPr>
        <w:ind w:left="429" w:hanging="320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13A8678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2BD876FA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F97002CC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92C89A3E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5C46EA0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7838573E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825C7BCA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7032A97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5" w15:restartNumberingAfterBreak="0">
    <w:nsid w:val="624408F8"/>
    <w:multiLevelType w:val="multilevel"/>
    <w:tmpl w:val="A47E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092623">
    <w:abstractNumId w:val="7"/>
  </w:num>
  <w:num w:numId="2" w16cid:durableId="279076057">
    <w:abstractNumId w:val="4"/>
  </w:num>
  <w:num w:numId="3" w16cid:durableId="261299740">
    <w:abstractNumId w:val="14"/>
  </w:num>
  <w:num w:numId="4" w16cid:durableId="2048289882">
    <w:abstractNumId w:val="0"/>
  </w:num>
  <w:num w:numId="5" w16cid:durableId="706150827">
    <w:abstractNumId w:val="1"/>
  </w:num>
  <w:num w:numId="6" w16cid:durableId="68767848">
    <w:abstractNumId w:val="8"/>
  </w:num>
  <w:num w:numId="7" w16cid:durableId="897088908">
    <w:abstractNumId w:val="13"/>
  </w:num>
  <w:num w:numId="8" w16cid:durableId="641538270">
    <w:abstractNumId w:val="6"/>
  </w:num>
  <w:num w:numId="9" w16cid:durableId="1050421572">
    <w:abstractNumId w:val="9"/>
  </w:num>
  <w:num w:numId="10" w16cid:durableId="2137024459">
    <w:abstractNumId w:val="10"/>
  </w:num>
  <w:num w:numId="11" w16cid:durableId="2107581309">
    <w:abstractNumId w:val="5"/>
  </w:num>
  <w:num w:numId="12" w16cid:durableId="779645620">
    <w:abstractNumId w:val="12"/>
  </w:num>
  <w:num w:numId="13" w16cid:durableId="356781500">
    <w:abstractNumId w:val="2"/>
  </w:num>
  <w:num w:numId="14" w16cid:durableId="411464363">
    <w:abstractNumId w:val="3"/>
  </w:num>
  <w:num w:numId="15" w16cid:durableId="615479807">
    <w:abstractNumId w:val="15"/>
  </w:num>
  <w:num w:numId="16" w16cid:durableId="147109488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3C6A"/>
    <w:rsid w:val="000071EB"/>
    <w:rsid w:val="000110A1"/>
    <w:rsid w:val="0001150E"/>
    <w:rsid w:val="0001158D"/>
    <w:rsid w:val="00015861"/>
    <w:rsid w:val="00024689"/>
    <w:rsid w:val="00031156"/>
    <w:rsid w:val="00037593"/>
    <w:rsid w:val="00043BB4"/>
    <w:rsid w:val="000455B7"/>
    <w:rsid w:val="0005538A"/>
    <w:rsid w:val="00055C7E"/>
    <w:rsid w:val="00061B55"/>
    <w:rsid w:val="00061CAB"/>
    <w:rsid w:val="00076311"/>
    <w:rsid w:val="00080A65"/>
    <w:rsid w:val="00082C0A"/>
    <w:rsid w:val="0008424A"/>
    <w:rsid w:val="000911F5"/>
    <w:rsid w:val="0009280C"/>
    <w:rsid w:val="00092967"/>
    <w:rsid w:val="000A28F5"/>
    <w:rsid w:val="000B22F7"/>
    <w:rsid w:val="000B3937"/>
    <w:rsid w:val="000B411D"/>
    <w:rsid w:val="000B54B2"/>
    <w:rsid w:val="000C04D2"/>
    <w:rsid w:val="000C6975"/>
    <w:rsid w:val="000C6B7D"/>
    <w:rsid w:val="000C7179"/>
    <w:rsid w:val="000D43B4"/>
    <w:rsid w:val="000D5D5D"/>
    <w:rsid w:val="000D6A5B"/>
    <w:rsid w:val="000E1753"/>
    <w:rsid w:val="000E597B"/>
    <w:rsid w:val="000E76FF"/>
    <w:rsid w:val="000F65B9"/>
    <w:rsid w:val="001009E7"/>
    <w:rsid w:val="001027E7"/>
    <w:rsid w:val="00105799"/>
    <w:rsid w:val="00105A27"/>
    <w:rsid w:val="00114AD5"/>
    <w:rsid w:val="00115383"/>
    <w:rsid w:val="001258F8"/>
    <w:rsid w:val="001271F1"/>
    <w:rsid w:val="00130E9A"/>
    <w:rsid w:val="00132A1A"/>
    <w:rsid w:val="001338B6"/>
    <w:rsid w:val="00136E7B"/>
    <w:rsid w:val="001409C4"/>
    <w:rsid w:val="00142C5A"/>
    <w:rsid w:val="001432EC"/>
    <w:rsid w:val="001441B2"/>
    <w:rsid w:val="001452CE"/>
    <w:rsid w:val="001507F4"/>
    <w:rsid w:val="00151779"/>
    <w:rsid w:val="001522AA"/>
    <w:rsid w:val="00152508"/>
    <w:rsid w:val="00156756"/>
    <w:rsid w:val="001604F2"/>
    <w:rsid w:val="00163EF8"/>
    <w:rsid w:val="0016646C"/>
    <w:rsid w:val="001664A1"/>
    <w:rsid w:val="00166AC4"/>
    <w:rsid w:val="00170A69"/>
    <w:rsid w:val="00171A11"/>
    <w:rsid w:val="001865D7"/>
    <w:rsid w:val="001A13BF"/>
    <w:rsid w:val="001A22DF"/>
    <w:rsid w:val="001A5EFD"/>
    <w:rsid w:val="001B0CC9"/>
    <w:rsid w:val="001B3323"/>
    <w:rsid w:val="001B3F78"/>
    <w:rsid w:val="001C28D8"/>
    <w:rsid w:val="001C4D0E"/>
    <w:rsid w:val="001C6089"/>
    <w:rsid w:val="001C7D2B"/>
    <w:rsid w:val="001D02DE"/>
    <w:rsid w:val="001D2268"/>
    <w:rsid w:val="001D6687"/>
    <w:rsid w:val="001E01C3"/>
    <w:rsid w:val="001E24AB"/>
    <w:rsid w:val="001E2A03"/>
    <w:rsid w:val="001E587F"/>
    <w:rsid w:val="001E6DD9"/>
    <w:rsid w:val="001E72BF"/>
    <w:rsid w:val="001F1B5B"/>
    <w:rsid w:val="001F4CD8"/>
    <w:rsid w:val="001F65BF"/>
    <w:rsid w:val="001F68C0"/>
    <w:rsid w:val="00201142"/>
    <w:rsid w:val="002037D8"/>
    <w:rsid w:val="00204168"/>
    <w:rsid w:val="00210703"/>
    <w:rsid w:val="00212222"/>
    <w:rsid w:val="002124E3"/>
    <w:rsid w:val="0022129D"/>
    <w:rsid w:val="00221B4E"/>
    <w:rsid w:val="00221DA8"/>
    <w:rsid w:val="00227D0C"/>
    <w:rsid w:val="00242578"/>
    <w:rsid w:val="00242976"/>
    <w:rsid w:val="002442F6"/>
    <w:rsid w:val="00244E3E"/>
    <w:rsid w:val="002455C8"/>
    <w:rsid w:val="002503BF"/>
    <w:rsid w:val="002504E7"/>
    <w:rsid w:val="00252EED"/>
    <w:rsid w:val="00256BF2"/>
    <w:rsid w:val="00257D06"/>
    <w:rsid w:val="00257EEF"/>
    <w:rsid w:val="00263D88"/>
    <w:rsid w:val="00267272"/>
    <w:rsid w:val="002756C5"/>
    <w:rsid w:val="0027578C"/>
    <w:rsid w:val="00275C77"/>
    <w:rsid w:val="002762BE"/>
    <w:rsid w:val="00277813"/>
    <w:rsid w:val="00277E06"/>
    <w:rsid w:val="00284242"/>
    <w:rsid w:val="002855CA"/>
    <w:rsid w:val="0029411C"/>
    <w:rsid w:val="002945E3"/>
    <w:rsid w:val="002A7409"/>
    <w:rsid w:val="002A7EA4"/>
    <w:rsid w:val="002B1E9A"/>
    <w:rsid w:val="002B6FC3"/>
    <w:rsid w:val="002C1B7D"/>
    <w:rsid w:val="002C52F9"/>
    <w:rsid w:val="002E2A52"/>
    <w:rsid w:val="002E325B"/>
    <w:rsid w:val="002E36F0"/>
    <w:rsid w:val="002E4250"/>
    <w:rsid w:val="002E5893"/>
    <w:rsid w:val="002E7071"/>
    <w:rsid w:val="002F4CD3"/>
    <w:rsid w:val="00300B6D"/>
    <w:rsid w:val="00302943"/>
    <w:rsid w:val="003031F1"/>
    <w:rsid w:val="00304611"/>
    <w:rsid w:val="00307AFA"/>
    <w:rsid w:val="003206B3"/>
    <w:rsid w:val="003207A8"/>
    <w:rsid w:val="00335E64"/>
    <w:rsid w:val="00347E27"/>
    <w:rsid w:val="00350493"/>
    <w:rsid w:val="003549A7"/>
    <w:rsid w:val="00355B94"/>
    <w:rsid w:val="0036502F"/>
    <w:rsid w:val="00370411"/>
    <w:rsid w:val="00381E27"/>
    <w:rsid w:val="00384058"/>
    <w:rsid w:val="00384DED"/>
    <w:rsid w:val="00391EC9"/>
    <w:rsid w:val="0039564B"/>
    <w:rsid w:val="003977AF"/>
    <w:rsid w:val="00397B2E"/>
    <w:rsid w:val="003A1A7E"/>
    <w:rsid w:val="003A7AF4"/>
    <w:rsid w:val="003A7E7B"/>
    <w:rsid w:val="003B0931"/>
    <w:rsid w:val="003B52D2"/>
    <w:rsid w:val="003C32B2"/>
    <w:rsid w:val="003D1CE8"/>
    <w:rsid w:val="003D63E8"/>
    <w:rsid w:val="003E5360"/>
    <w:rsid w:val="003E67B2"/>
    <w:rsid w:val="003F252F"/>
    <w:rsid w:val="003F2DB6"/>
    <w:rsid w:val="003F3A57"/>
    <w:rsid w:val="003F70A7"/>
    <w:rsid w:val="00400BC9"/>
    <w:rsid w:val="00402514"/>
    <w:rsid w:val="004036F1"/>
    <w:rsid w:val="0040398F"/>
    <w:rsid w:val="004059A2"/>
    <w:rsid w:val="00411D82"/>
    <w:rsid w:val="00411EEC"/>
    <w:rsid w:val="00415B44"/>
    <w:rsid w:val="004169BF"/>
    <w:rsid w:val="00417054"/>
    <w:rsid w:val="004203D9"/>
    <w:rsid w:val="00430243"/>
    <w:rsid w:val="00433133"/>
    <w:rsid w:val="00436E6E"/>
    <w:rsid w:val="0044147F"/>
    <w:rsid w:val="0045266B"/>
    <w:rsid w:val="00455A14"/>
    <w:rsid w:val="00457420"/>
    <w:rsid w:val="00460B55"/>
    <w:rsid w:val="00460EA7"/>
    <w:rsid w:val="00464884"/>
    <w:rsid w:val="00473667"/>
    <w:rsid w:val="004803C6"/>
    <w:rsid w:val="004835F4"/>
    <w:rsid w:val="004849AC"/>
    <w:rsid w:val="00496275"/>
    <w:rsid w:val="004A015F"/>
    <w:rsid w:val="004A0A81"/>
    <w:rsid w:val="004B3377"/>
    <w:rsid w:val="004B7BD0"/>
    <w:rsid w:val="004C08C7"/>
    <w:rsid w:val="004C1A8B"/>
    <w:rsid w:val="004C7F82"/>
    <w:rsid w:val="004D379D"/>
    <w:rsid w:val="004D6CDF"/>
    <w:rsid w:val="004D7608"/>
    <w:rsid w:val="004E0807"/>
    <w:rsid w:val="004E3894"/>
    <w:rsid w:val="004E38E4"/>
    <w:rsid w:val="004E4E97"/>
    <w:rsid w:val="004E5EFE"/>
    <w:rsid w:val="004F468E"/>
    <w:rsid w:val="004F4993"/>
    <w:rsid w:val="004F6752"/>
    <w:rsid w:val="005017D9"/>
    <w:rsid w:val="00504ACF"/>
    <w:rsid w:val="0050538E"/>
    <w:rsid w:val="00505821"/>
    <w:rsid w:val="00505CCF"/>
    <w:rsid w:val="00510E9A"/>
    <w:rsid w:val="0051610B"/>
    <w:rsid w:val="005169E3"/>
    <w:rsid w:val="00520D68"/>
    <w:rsid w:val="00522C9F"/>
    <w:rsid w:val="00536D71"/>
    <w:rsid w:val="0054039D"/>
    <w:rsid w:val="00546851"/>
    <w:rsid w:val="00550275"/>
    <w:rsid w:val="00550A5E"/>
    <w:rsid w:val="005515F4"/>
    <w:rsid w:val="005525EA"/>
    <w:rsid w:val="00552D16"/>
    <w:rsid w:val="00553235"/>
    <w:rsid w:val="00554162"/>
    <w:rsid w:val="00555C9D"/>
    <w:rsid w:val="00560A84"/>
    <w:rsid w:val="00561A25"/>
    <w:rsid w:val="00562874"/>
    <w:rsid w:val="00563910"/>
    <w:rsid w:val="00570904"/>
    <w:rsid w:val="00573048"/>
    <w:rsid w:val="00575DB7"/>
    <w:rsid w:val="0058113B"/>
    <w:rsid w:val="00581861"/>
    <w:rsid w:val="00585616"/>
    <w:rsid w:val="0058727F"/>
    <w:rsid w:val="00593A39"/>
    <w:rsid w:val="00597A29"/>
    <w:rsid w:val="005A71F2"/>
    <w:rsid w:val="005B3DC1"/>
    <w:rsid w:val="005C5906"/>
    <w:rsid w:val="005C5A58"/>
    <w:rsid w:val="005C6C36"/>
    <w:rsid w:val="005C7268"/>
    <w:rsid w:val="005D068D"/>
    <w:rsid w:val="005D4C36"/>
    <w:rsid w:val="005D5B74"/>
    <w:rsid w:val="005E170B"/>
    <w:rsid w:val="005E3B7B"/>
    <w:rsid w:val="0061007E"/>
    <w:rsid w:val="00613C1E"/>
    <w:rsid w:val="00621343"/>
    <w:rsid w:val="00622716"/>
    <w:rsid w:val="00630288"/>
    <w:rsid w:val="00633624"/>
    <w:rsid w:val="0063582D"/>
    <w:rsid w:val="00636398"/>
    <w:rsid w:val="00644A53"/>
    <w:rsid w:val="006467B6"/>
    <w:rsid w:val="00647E9F"/>
    <w:rsid w:val="00657164"/>
    <w:rsid w:val="00663F98"/>
    <w:rsid w:val="00664007"/>
    <w:rsid w:val="00673F3A"/>
    <w:rsid w:val="0067502D"/>
    <w:rsid w:val="0068569D"/>
    <w:rsid w:val="0068618D"/>
    <w:rsid w:val="00691405"/>
    <w:rsid w:val="00694AF4"/>
    <w:rsid w:val="00696983"/>
    <w:rsid w:val="006A1BF1"/>
    <w:rsid w:val="006A463F"/>
    <w:rsid w:val="006A6B03"/>
    <w:rsid w:val="006B05CA"/>
    <w:rsid w:val="006B3FB3"/>
    <w:rsid w:val="006B43CD"/>
    <w:rsid w:val="006B4E47"/>
    <w:rsid w:val="006B7950"/>
    <w:rsid w:val="006C0F3B"/>
    <w:rsid w:val="006D574E"/>
    <w:rsid w:val="006E41C9"/>
    <w:rsid w:val="006E5ABD"/>
    <w:rsid w:val="006E5C7E"/>
    <w:rsid w:val="006E5E05"/>
    <w:rsid w:val="006E73E8"/>
    <w:rsid w:val="006E7B08"/>
    <w:rsid w:val="006F260E"/>
    <w:rsid w:val="006F3512"/>
    <w:rsid w:val="006F3A85"/>
    <w:rsid w:val="006F4087"/>
    <w:rsid w:val="006F4848"/>
    <w:rsid w:val="006F74F2"/>
    <w:rsid w:val="00701400"/>
    <w:rsid w:val="0072145B"/>
    <w:rsid w:val="00721C35"/>
    <w:rsid w:val="00732121"/>
    <w:rsid w:val="0074275D"/>
    <w:rsid w:val="00743C63"/>
    <w:rsid w:val="0074470A"/>
    <w:rsid w:val="00744C88"/>
    <w:rsid w:val="007459F2"/>
    <w:rsid w:val="00751BE3"/>
    <w:rsid w:val="00751F82"/>
    <w:rsid w:val="00753991"/>
    <w:rsid w:val="00756C3E"/>
    <w:rsid w:val="00760FFE"/>
    <w:rsid w:val="007613D7"/>
    <w:rsid w:val="007664F8"/>
    <w:rsid w:val="0076668C"/>
    <w:rsid w:val="00767CFA"/>
    <w:rsid w:val="007710D2"/>
    <w:rsid w:val="0077625A"/>
    <w:rsid w:val="00776B85"/>
    <w:rsid w:val="0078248F"/>
    <w:rsid w:val="00790849"/>
    <w:rsid w:val="00794BF1"/>
    <w:rsid w:val="00795640"/>
    <w:rsid w:val="007A0272"/>
    <w:rsid w:val="007A6019"/>
    <w:rsid w:val="007B0574"/>
    <w:rsid w:val="007B11FA"/>
    <w:rsid w:val="007B5FAB"/>
    <w:rsid w:val="007B65ED"/>
    <w:rsid w:val="007C0910"/>
    <w:rsid w:val="007C1425"/>
    <w:rsid w:val="007C1887"/>
    <w:rsid w:val="007C35F8"/>
    <w:rsid w:val="007C3C47"/>
    <w:rsid w:val="007D09BF"/>
    <w:rsid w:val="007D0C91"/>
    <w:rsid w:val="007D28E6"/>
    <w:rsid w:val="007D3B0A"/>
    <w:rsid w:val="007D68EA"/>
    <w:rsid w:val="007D75BF"/>
    <w:rsid w:val="007D76F6"/>
    <w:rsid w:val="007E0988"/>
    <w:rsid w:val="007E0C6F"/>
    <w:rsid w:val="007E38D9"/>
    <w:rsid w:val="007E7DE6"/>
    <w:rsid w:val="007F6306"/>
    <w:rsid w:val="00800ADC"/>
    <w:rsid w:val="00800D26"/>
    <w:rsid w:val="008031AB"/>
    <w:rsid w:val="008032DB"/>
    <w:rsid w:val="00804D1A"/>
    <w:rsid w:val="0080548E"/>
    <w:rsid w:val="008063DC"/>
    <w:rsid w:val="00811A94"/>
    <w:rsid w:val="00812086"/>
    <w:rsid w:val="00816A9C"/>
    <w:rsid w:val="008201D9"/>
    <w:rsid w:val="008252B9"/>
    <w:rsid w:val="00840016"/>
    <w:rsid w:val="008400E6"/>
    <w:rsid w:val="00843190"/>
    <w:rsid w:val="00844AE1"/>
    <w:rsid w:val="00852BE5"/>
    <w:rsid w:val="0085440E"/>
    <w:rsid w:val="00856307"/>
    <w:rsid w:val="0087565F"/>
    <w:rsid w:val="00882D6B"/>
    <w:rsid w:val="00882E3E"/>
    <w:rsid w:val="00885ADB"/>
    <w:rsid w:val="00886AA4"/>
    <w:rsid w:val="008967BC"/>
    <w:rsid w:val="00897B92"/>
    <w:rsid w:val="008A2F1B"/>
    <w:rsid w:val="008B2AC4"/>
    <w:rsid w:val="008B73B2"/>
    <w:rsid w:val="008C3D4F"/>
    <w:rsid w:val="008C54CD"/>
    <w:rsid w:val="008D0D1D"/>
    <w:rsid w:val="008D2D19"/>
    <w:rsid w:val="008D5836"/>
    <w:rsid w:val="008E0DB1"/>
    <w:rsid w:val="008F0B99"/>
    <w:rsid w:val="008F21F0"/>
    <w:rsid w:val="008F27C5"/>
    <w:rsid w:val="008F2E9F"/>
    <w:rsid w:val="008F74BF"/>
    <w:rsid w:val="009035A8"/>
    <w:rsid w:val="009134E2"/>
    <w:rsid w:val="00921ED6"/>
    <w:rsid w:val="009327ED"/>
    <w:rsid w:val="009363D8"/>
    <w:rsid w:val="00947AF5"/>
    <w:rsid w:val="00954689"/>
    <w:rsid w:val="009602B6"/>
    <w:rsid w:val="00960CEF"/>
    <w:rsid w:val="0096168F"/>
    <w:rsid w:val="009839FC"/>
    <w:rsid w:val="00985011"/>
    <w:rsid w:val="00990A21"/>
    <w:rsid w:val="00995010"/>
    <w:rsid w:val="009A1F5B"/>
    <w:rsid w:val="009A57C8"/>
    <w:rsid w:val="009A68F1"/>
    <w:rsid w:val="009A7089"/>
    <w:rsid w:val="009B105F"/>
    <w:rsid w:val="009B3A68"/>
    <w:rsid w:val="009B4BA9"/>
    <w:rsid w:val="009C2490"/>
    <w:rsid w:val="009C24F2"/>
    <w:rsid w:val="009C3951"/>
    <w:rsid w:val="009C3B1E"/>
    <w:rsid w:val="009D2345"/>
    <w:rsid w:val="009D30CC"/>
    <w:rsid w:val="009D40B5"/>
    <w:rsid w:val="009D6D60"/>
    <w:rsid w:val="009E183D"/>
    <w:rsid w:val="009E3831"/>
    <w:rsid w:val="009E3B5D"/>
    <w:rsid w:val="009E3D50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2413"/>
    <w:rsid w:val="00A25605"/>
    <w:rsid w:val="00A266AC"/>
    <w:rsid w:val="00A36688"/>
    <w:rsid w:val="00A42427"/>
    <w:rsid w:val="00A43864"/>
    <w:rsid w:val="00A569D6"/>
    <w:rsid w:val="00A579B5"/>
    <w:rsid w:val="00A61466"/>
    <w:rsid w:val="00A61CB8"/>
    <w:rsid w:val="00A676E6"/>
    <w:rsid w:val="00A70908"/>
    <w:rsid w:val="00A7159E"/>
    <w:rsid w:val="00A72C0B"/>
    <w:rsid w:val="00A7305F"/>
    <w:rsid w:val="00A757D8"/>
    <w:rsid w:val="00A76763"/>
    <w:rsid w:val="00A775FF"/>
    <w:rsid w:val="00A805B5"/>
    <w:rsid w:val="00A82A44"/>
    <w:rsid w:val="00A849F8"/>
    <w:rsid w:val="00A8607E"/>
    <w:rsid w:val="00AA11D1"/>
    <w:rsid w:val="00AA699E"/>
    <w:rsid w:val="00AB0174"/>
    <w:rsid w:val="00AB1EDB"/>
    <w:rsid w:val="00AB2257"/>
    <w:rsid w:val="00AB4D77"/>
    <w:rsid w:val="00AC0353"/>
    <w:rsid w:val="00AC62FE"/>
    <w:rsid w:val="00AD0D12"/>
    <w:rsid w:val="00AD7013"/>
    <w:rsid w:val="00AD7409"/>
    <w:rsid w:val="00AD7DBC"/>
    <w:rsid w:val="00AE1A59"/>
    <w:rsid w:val="00AE265D"/>
    <w:rsid w:val="00AE378C"/>
    <w:rsid w:val="00AE53F5"/>
    <w:rsid w:val="00AF0EC5"/>
    <w:rsid w:val="00AF32B4"/>
    <w:rsid w:val="00AF4606"/>
    <w:rsid w:val="00AF4CEB"/>
    <w:rsid w:val="00B03F58"/>
    <w:rsid w:val="00B064F3"/>
    <w:rsid w:val="00B06D85"/>
    <w:rsid w:val="00B11688"/>
    <w:rsid w:val="00B12985"/>
    <w:rsid w:val="00B12B8C"/>
    <w:rsid w:val="00B131E1"/>
    <w:rsid w:val="00B175A2"/>
    <w:rsid w:val="00B2160C"/>
    <w:rsid w:val="00B21A22"/>
    <w:rsid w:val="00B235A8"/>
    <w:rsid w:val="00B25BFC"/>
    <w:rsid w:val="00B30E8E"/>
    <w:rsid w:val="00B33C13"/>
    <w:rsid w:val="00B34344"/>
    <w:rsid w:val="00B416A1"/>
    <w:rsid w:val="00B459DF"/>
    <w:rsid w:val="00B53BFB"/>
    <w:rsid w:val="00B53F1C"/>
    <w:rsid w:val="00B53FCF"/>
    <w:rsid w:val="00B54A92"/>
    <w:rsid w:val="00B57A7E"/>
    <w:rsid w:val="00B70205"/>
    <w:rsid w:val="00B72153"/>
    <w:rsid w:val="00B76539"/>
    <w:rsid w:val="00B77877"/>
    <w:rsid w:val="00B77E98"/>
    <w:rsid w:val="00B811EB"/>
    <w:rsid w:val="00B81E30"/>
    <w:rsid w:val="00B83E0F"/>
    <w:rsid w:val="00B85596"/>
    <w:rsid w:val="00B90CD1"/>
    <w:rsid w:val="00B92332"/>
    <w:rsid w:val="00B92D56"/>
    <w:rsid w:val="00BA63A0"/>
    <w:rsid w:val="00BB2927"/>
    <w:rsid w:val="00BB31FD"/>
    <w:rsid w:val="00BB46E0"/>
    <w:rsid w:val="00BC4E13"/>
    <w:rsid w:val="00BC6DF4"/>
    <w:rsid w:val="00BD4A61"/>
    <w:rsid w:val="00BE14AE"/>
    <w:rsid w:val="00BF4AA7"/>
    <w:rsid w:val="00BF5FE3"/>
    <w:rsid w:val="00BF6088"/>
    <w:rsid w:val="00BF7D6D"/>
    <w:rsid w:val="00C0091C"/>
    <w:rsid w:val="00C00BD5"/>
    <w:rsid w:val="00C0533A"/>
    <w:rsid w:val="00C0709F"/>
    <w:rsid w:val="00C14775"/>
    <w:rsid w:val="00C14820"/>
    <w:rsid w:val="00C2184D"/>
    <w:rsid w:val="00C303EF"/>
    <w:rsid w:val="00C4228A"/>
    <w:rsid w:val="00C44072"/>
    <w:rsid w:val="00C46AEE"/>
    <w:rsid w:val="00C46DD8"/>
    <w:rsid w:val="00C4795C"/>
    <w:rsid w:val="00C51B77"/>
    <w:rsid w:val="00C51EEE"/>
    <w:rsid w:val="00C52AF2"/>
    <w:rsid w:val="00C53AD4"/>
    <w:rsid w:val="00C61706"/>
    <w:rsid w:val="00C64F5F"/>
    <w:rsid w:val="00C655AF"/>
    <w:rsid w:val="00C72AD2"/>
    <w:rsid w:val="00C74079"/>
    <w:rsid w:val="00C80809"/>
    <w:rsid w:val="00C840E4"/>
    <w:rsid w:val="00C90FC2"/>
    <w:rsid w:val="00CA3E67"/>
    <w:rsid w:val="00CB2417"/>
    <w:rsid w:val="00CB59B3"/>
    <w:rsid w:val="00CB6232"/>
    <w:rsid w:val="00CB6F68"/>
    <w:rsid w:val="00CE210E"/>
    <w:rsid w:val="00CE57F5"/>
    <w:rsid w:val="00CF0AFD"/>
    <w:rsid w:val="00CF1EE1"/>
    <w:rsid w:val="00CF50D3"/>
    <w:rsid w:val="00CF55B7"/>
    <w:rsid w:val="00CF5F2D"/>
    <w:rsid w:val="00CF7A5F"/>
    <w:rsid w:val="00D06B46"/>
    <w:rsid w:val="00D13712"/>
    <w:rsid w:val="00D152F5"/>
    <w:rsid w:val="00D2046C"/>
    <w:rsid w:val="00D30267"/>
    <w:rsid w:val="00D33B9D"/>
    <w:rsid w:val="00D45B13"/>
    <w:rsid w:val="00D47973"/>
    <w:rsid w:val="00D500A9"/>
    <w:rsid w:val="00D500AA"/>
    <w:rsid w:val="00D520DA"/>
    <w:rsid w:val="00D55B4D"/>
    <w:rsid w:val="00D56B58"/>
    <w:rsid w:val="00D628F9"/>
    <w:rsid w:val="00D632FD"/>
    <w:rsid w:val="00D64E7C"/>
    <w:rsid w:val="00D654B7"/>
    <w:rsid w:val="00D7126B"/>
    <w:rsid w:val="00D75043"/>
    <w:rsid w:val="00D85193"/>
    <w:rsid w:val="00D91F8C"/>
    <w:rsid w:val="00D955E6"/>
    <w:rsid w:val="00D95CE1"/>
    <w:rsid w:val="00D972C2"/>
    <w:rsid w:val="00DA5ED2"/>
    <w:rsid w:val="00DB2D1F"/>
    <w:rsid w:val="00DB395D"/>
    <w:rsid w:val="00DB4CC8"/>
    <w:rsid w:val="00DB79B0"/>
    <w:rsid w:val="00DB7C75"/>
    <w:rsid w:val="00DC1998"/>
    <w:rsid w:val="00DC3BE5"/>
    <w:rsid w:val="00DC5AD5"/>
    <w:rsid w:val="00DC7217"/>
    <w:rsid w:val="00DD1B5B"/>
    <w:rsid w:val="00DD37B8"/>
    <w:rsid w:val="00DD7A6B"/>
    <w:rsid w:val="00DE108F"/>
    <w:rsid w:val="00DE3834"/>
    <w:rsid w:val="00DE5CE8"/>
    <w:rsid w:val="00DF45CF"/>
    <w:rsid w:val="00DF515A"/>
    <w:rsid w:val="00E01121"/>
    <w:rsid w:val="00E05490"/>
    <w:rsid w:val="00E07863"/>
    <w:rsid w:val="00E11039"/>
    <w:rsid w:val="00E113A9"/>
    <w:rsid w:val="00E11AFC"/>
    <w:rsid w:val="00E12AD6"/>
    <w:rsid w:val="00E170B4"/>
    <w:rsid w:val="00E1731A"/>
    <w:rsid w:val="00E17B3A"/>
    <w:rsid w:val="00E33326"/>
    <w:rsid w:val="00E40D03"/>
    <w:rsid w:val="00E43D19"/>
    <w:rsid w:val="00E4477B"/>
    <w:rsid w:val="00E459AB"/>
    <w:rsid w:val="00E47D86"/>
    <w:rsid w:val="00E50942"/>
    <w:rsid w:val="00E534E7"/>
    <w:rsid w:val="00E53D39"/>
    <w:rsid w:val="00E557C1"/>
    <w:rsid w:val="00E57838"/>
    <w:rsid w:val="00E75FEC"/>
    <w:rsid w:val="00E82991"/>
    <w:rsid w:val="00E831B5"/>
    <w:rsid w:val="00E85808"/>
    <w:rsid w:val="00E86824"/>
    <w:rsid w:val="00E91071"/>
    <w:rsid w:val="00E915E1"/>
    <w:rsid w:val="00E91987"/>
    <w:rsid w:val="00E91B46"/>
    <w:rsid w:val="00E96DBC"/>
    <w:rsid w:val="00EA5961"/>
    <w:rsid w:val="00EA655F"/>
    <w:rsid w:val="00EA6D83"/>
    <w:rsid w:val="00EB1177"/>
    <w:rsid w:val="00EB162C"/>
    <w:rsid w:val="00EB4AC8"/>
    <w:rsid w:val="00EB74A1"/>
    <w:rsid w:val="00EC2252"/>
    <w:rsid w:val="00ED0183"/>
    <w:rsid w:val="00ED01C1"/>
    <w:rsid w:val="00ED0BC6"/>
    <w:rsid w:val="00ED13DF"/>
    <w:rsid w:val="00ED6207"/>
    <w:rsid w:val="00ED6422"/>
    <w:rsid w:val="00ED7D87"/>
    <w:rsid w:val="00EE489F"/>
    <w:rsid w:val="00EE4FAB"/>
    <w:rsid w:val="00EE557B"/>
    <w:rsid w:val="00F01B5D"/>
    <w:rsid w:val="00F0775F"/>
    <w:rsid w:val="00F20325"/>
    <w:rsid w:val="00F204C2"/>
    <w:rsid w:val="00F254B0"/>
    <w:rsid w:val="00F311EC"/>
    <w:rsid w:val="00F3162B"/>
    <w:rsid w:val="00F360A0"/>
    <w:rsid w:val="00F4396D"/>
    <w:rsid w:val="00F43E87"/>
    <w:rsid w:val="00F47D40"/>
    <w:rsid w:val="00F5070C"/>
    <w:rsid w:val="00F513F2"/>
    <w:rsid w:val="00F51E12"/>
    <w:rsid w:val="00F536FB"/>
    <w:rsid w:val="00F62314"/>
    <w:rsid w:val="00F64626"/>
    <w:rsid w:val="00F66BC8"/>
    <w:rsid w:val="00F7026A"/>
    <w:rsid w:val="00F70885"/>
    <w:rsid w:val="00F70E44"/>
    <w:rsid w:val="00F73397"/>
    <w:rsid w:val="00F737B0"/>
    <w:rsid w:val="00F748C8"/>
    <w:rsid w:val="00F77AF5"/>
    <w:rsid w:val="00F81D9F"/>
    <w:rsid w:val="00F8240A"/>
    <w:rsid w:val="00F837F6"/>
    <w:rsid w:val="00F91B3B"/>
    <w:rsid w:val="00F93EF1"/>
    <w:rsid w:val="00F96144"/>
    <w:rsid w:val="00FA2BAC"/>
    <w:rsid w:val="00FA2D01"/>
    <w:rsid w:val="00FB182C"/>
    <w:rsid w:val="00FB2924"/>
    <w:rsid w:val="00FB31BC"/>
    <w:rsid w:val="00FB7534"/>
    <w:rsid w:val="00FC0608"/>
    <w:rsid w:val="00FC5D59"/>
    <w:rsid w:val="00FC6B08"/>
    <w:rsid w:val="00FD23A7"/>
    <w:rsid w:val="00FE3FBA"/>
    <w:rsid w:val="00FE4C17"/>
    <w:rsid w:val="00FF01F9"/>
    <w:rsid w:val="00FF0E12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</w:divsChild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F37E2-5111-40C5-9186-894C38AA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2019-09-06T18:27:00Z</dcterms:created>
  <dcterms:modified xsi:type="dcterms:W3CDTF">2023-02-23T15:06:00Z</dcterms:modified>
</cp:coreProperties>
</file>