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1E319" w14:textId="2A7AE0F8" w:rsidR="004218A6" w:rsidRPr="00431114" w:rsidRDefault="006E00F4" w:rsidP="004311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1114">
        <w:rPr>
          <w:rFonts w:ascii="Arial" w:hAnsi="Arial" w:cs="Arial"/>
          <w:b/>
          <w:bCs/>
          <w:color w:val="222222"/>
          <w:sz w:val="28"/>
          <w:szCs w:val="28"/>
        </w:rPr>
        <w:t xml:space="preserve">Camp 666 </w:t>
      </w:r>
      <w:proofErr w:type="spellStart"/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S</w:t>
      </w:r>
      <w:bookmarkStart w:id="0" w:name="c666sto"/>
      <w:bookmarkEnd w:id="0"/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toberry</w:t>
      </w:r>
      <w:proofErr w:type="spellEnd"/>
      <w:r w:rsidRPr="00431114">
        <w:rPr>
          <w:rFonts w:ascii="Arial" w:hAnsi="Arial" w:cs="Arial"/>
          <w:b/>
          <w:bCs/>
          <w:color w:val="000000"/>
          <w:sz w:val="28"/>
          <w:szCs w:val="28"/>
        </w:rPr>
        <w:t xml:space="preserve"> Park, Wells, Somerset</w:t>
      </w:r>
    </w:p>
    <w:p w14:paraId="471556BF" w14:textId="18ADB043" w:rsidR="00466BCC" w:rsidRDefault="00466BCC" w:rsidP="00A275A2">
      <w:pPr>
        <w:shd w:val="clear" w:color="auto" w:fill="FFFFFF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4A3828" w14:paraId="79A86053" w14:textId="77777777" w:rsidTr="00563C0C">
        <w:tc>
          <w:tcPr>
            <w:tcW w:w="15446" w:type="dxa"/>
            <w:gridSpan w:val="6"/>
          </w:tcPr>
          <w:p w14:paraId="304F9F8B" w14:textId="18F1F96C" w:rsidR="004A3828" w:rsidRPr="004A3828" w:rsidRDefault="004A3828" w:rsidP="004A38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828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466BCC" w14:paraId="654E74C7" w14:textId="77777777" w:rsidTr="00627345">
        <w:tc>
          <w:tcPr>
            <w:tcW w:w="1696" w:type="dxa"/>
          </w:tcPr>
          <w:p w14:paraId="3D30C395" w14:textId="77777777" w:rsidR="00466BCC" w:rsidRPr="004A3828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8">
              <w:rPr>
                <w:rFonts w:ascii="Arial" w:hAnsi="Arial" w:cs="Arial"/>
                <w:sz w:val="20"/>
                <w:szCs w:val="20"/>
              </w:rPr>
              <w:t>666(</w:t>
            </w:r>
            <w:proofErr w:type="spellStart"/>
            <w:r w:rsidRPr="004A3828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4A3828">
              <w:rPr>
                <w:rFonts w:ascii="Arial" w:hAnsi="Arial" w:cs="Arial"/>
                <w:sz w:val="20"/>
                <w:szCs w:val="20"/>
              </w:rPr>
              <w:t>W.Coy</w:t>
            </w:r>
            <w:proofErr w:type="spellEnd"/>
            <w:proofErr w:type="gramEnd"/>
            <w:r w:rsidRPr="004A3828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12CBFCE1" w14:textId="77777777" w:rsidR="00466BCC" w:rsidRPr="004A3828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662" w:type="dxa"/>
          </w:tcPr>
          <w:p w14:paraId="36B0FDBC" w14:textId="77777777" w:rsidR="00466BCC" w:rsidRPr="004A3828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3828">
              <w:rPr>
                <w:rFonts w:ascii="Arial" w:hAnsi="Arial" w:cs="Arial"/>
                <w:sz w:val="20"/>
                <w:szCs w:val="20"/>
              </w:rPr>
              <w:t>Stoberry</w:t>
            </w:r>
            <w:proofErr w:type="spellEnd"/>
            <w:r w:rsidRPr="004A3828">
              <w:rPr>
                <w:rFonts w:ascii="Arial" w:hAnsi="Arial" w:cs="Arial"/>
                <w:sz w:val="20"/>
                <w:szCs w:val="20"/>
              </w:rPr>
              <w:t xml:space="preserve"> Park, Wells, Somerset</w:t>
            </w:r>
          </w:p>
        </w:tc>
        <w:tc>
          <w:tcPr>
            <w:tcW w:w="3145" w:type="dxa"/>
          </w:tcPr>
          <w:p w14:paraId="3F02DF67" w14:textId="77777777" w:rsidR="00466BCC" w:rsidRPr="004A3828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8">
              <w:rPr>
                <w:rFonts w:ascii="Arial" w:hAnsi="Arial" w:cs="Arial"/>
                <w:sz w:val="20"/>
                <w:szCs w:val="20"/>
              </w:rPr>
              <w:t>Wells 424</w:t>
            </w:r>
          </w:p>
        </w:tc>
        <w:tc>
          <w:tcPr>
            <w:tcW w:w="1573" w:type="dxa"/>
          </w:tcPr>
          <w:p w14:paraId="6C413E8B" w14:textId="77777777" w:rsidR="00466BCC" w:rsidRPr="004A3828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8">
              <w:rPr>
                <w:rFonts w:ascii="Arial" w:hAnsi="Arial" w:cs="Arial"/>
                <w:sz w:val="20"/>
                <w:szCs w:val="20"/>
              </w:rPr>
              <w:t>37(W.O.)</w:t>
            </w:r>
          </w:p>
        </w:tc>
        <w:tc>
          <w:tcPr>
            <w:tcW w:w="1519" w:type="dxa"/>
          </w:tcPr>
          <w:p w14:paraId="1E094951" w14:textId="77777777" w:rsidR="00466BCC" w:rsidRPr="004A3828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828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68C2BC41" w14:textId="77777777" w:rsidR="004218A6" w:rsidRPr="00C9039D" w:rsidRDefault="004218A6" w:rsidP="00A275A2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2127"/>
        <w:gridCol w:w="1134"/>
        <w:gridCol w:w="992"/>
        <w:gridCol w:w="3402"/>
        <w:gridCol w:w="5488"/>
      </w:tblGrid>
      <w:tr w:rsidR="00F14890" w:rsidRPr="00C9039D" w14:paraId="546D819D" w14:textId="77777777" w:rsidTr="004A3828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B6A891" w14:textId="77777777" w:rsidR="00F14890" w:rsidRPr="004A3828" w:rsidRDefault="00F14890" w:rsidP="00A275A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A3828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A3828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A3828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F14890" w:rsidRPr="00C9039D" w14:paraId="34026275" w14:textId="77777777" w:rsidTr="004A3828">
        <w:trPr>
          <w:trHeight w:val="17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812540F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22F65C4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5FF163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BC2CFF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16F7CB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2D19AF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3F40D7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A75205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F14890" w:rsidRPr="00C9039D" w14:paraId="2EEFF61A" w14:textId="77777777" w:rsidTr="004A382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87F7C5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ST 552 463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393588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C76AA4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52CCF4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Stoberry</w:t>
            </w:r>
            <w:proofErr w:type="spellEnd"/>
            <w:r w:rsidRPr="00C9039D">
              <w:rPr>
                <w:rFonts w:ascii="Arial" w:hAnsi="Arial" w:cs="Arial"/>
                <w:sz w:val="20"/>
                <w:szCs w:val="20"/>
              </w:rPr>
              <w:t xml:space="preserve"> Park, Wells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8D6909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Somerset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603412F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E8636A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3AD451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Decorative gate posts &amp; statue of Romulus &amp; Remus.</w:t>
            </w:r>
          </w:p>
        </w:tc>
      </w:tr>
    </w:tbl>
    <w:p w14:paraId="52D694C5" w14:textId="77777777" w:rsidR="00431114" w:rsidRDefault="00431114" w:rsidP="00431114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5612"/>
      </w:tblGrid>
      <w:tr w:rsidR="00431114" w:rsidRPr="00E271E3" w14:paraId="00C431B5" w14:textId="77777777" w:rsidTr="00FB6296">
        <w:tc>
          <w:tcPr>
            <w:tcW w:w="9776" w:type="dxa"/>
            <w:vMerge w:val="restart"/>
          </w:tcPr>
          <w:p w14:paraId="0D16189F" w14:textId="09082162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0682">
              <w:rPr>
                <w:rFonts w:ascii="Arial" w:hAnsi="Arial" w:cs="Arial"/>
                <w:bCs/>
                <w:sz w:val="20"/>
                <w:szCs w:val="20"/>
              </w:rPr>
              <w:t>The NGR is for the site shown between College Road and ‘School’ on the map.</w:t>
            </w:r>
          </w:p>
          <w:p w14:paraId="23BB3114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569146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7100F70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2CE978" w14:textId="681515F8" w:rsidR="00431114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35FB" w:rsidRPr="00C9039D">
              <w:rPr>
                <w:rFonts w:ascii="Arial" w:hAnsi="Arial" w:cs="Arial"/>
                <w:color w:val="000000"/>
                <w:sz w:val="20"/>
                <w:szCs w:val="20"/>
              </w:rPr>
              <w:t>Italian</w:t>
            </w:r>
            <w:r w:rsidR="0008068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F35FB" w:rsidRPr="00C9039D">
              <w:rPr>
                <w:rFonts w:ascii="Arial" w:hAnsi="Arial" w:cs="Arial"/>
                <w:color w:val="000000"/>
                <w:sz w:val="20"/>
                <w:szCs w:val="20"/>
              </w:rPr>
              <w:t xml:space="preserve"> then German POWs</w:t>
            </w:r>
          </w:p>
          <w:p w14:paraId="0BF8B4BF" w14:textId="622A4EC4" w:rsidR="00FB6296" w:rsidRDefault="00FB6296" w:rsidP="00563C0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1C996C" w14:textId="4E441742" w:rsidR="00FB6296" w:rsidRDefault="00FB6296" w:rsidP="00563C0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entrance to the camp had two large stone pillars on College Road.</w:t>
            </w:r>
          </w:p>
          <w:p w14:paraId="6F7A9F74" w14:textId="77777777" w:rsidR="00FB6296" w:rsidRDefault="00FB6296" w:rsidP="00563C0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2CC674" w14:textId="36063DC1" w:rsidR="00FB6296" w:rsidRPr="00E271E3" w:rsidRDefault="00FB6296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It is believed that the statue </w:t>
            </w:r>
            <w:r w:rsidR="00F62A01">
              <w:rPr>
                <w:rFonts w:ascii="Arial" w:hAnsi="Arial" w:cs="Arial"/>
                <w:color w:val="000000"/>
                <w:sz w:val="20"/>
                <w:szCs w:val="20"/>
              </w:rPr>
              <w:t xml:space="preserve">of Romulus and Remus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was created by an Italian pow at camp 107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Penleigh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however one article also states that he may have been transferred to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Stoberry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C0579C1" w14:textId="77777777" w:rsidR="00431114" w:rsidRPr="00E271E3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1CE728" w14:textId="77777777" w:rsidR="00431114" w:rsidRPr="00E271E3" w:rsidRDefault="00431114" w:rsidP="00563C0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4DCE815" w14:textId="77777777" w:rsidR="00431114" w:rsidRPr="00E271E3" w:rsidRDefault="00431114" w:rsidP="00563C0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A3215B" w14:textId="77777777" w:rsidR="00431114" w:rsidRDefault="00431114" w:rsidP="00563C0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7C2F0120" w14:textId="77777777" w:rsidR="00FB6296" w:rsidRDefault="00FB6296" w:rsidP="00563C0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9C065E4" w14:textId="7336DC6E" w:rsidR="00FB6296" w:rsidRPr="00E271E3" w:rsidRDefault="00FB6296" w:rsidP="00563C0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2" w:type="dxa"/>
          </w:tcPr>
          <w:p w14:paraId="3511A3C3" w14:textId="6D1EE0D7" w:rsidR="00431114" w:rsidRPr="00E271E3" w:rsidRDefault="00080682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4A48606" wp14:editId="6EE0B17A">
                  <wp:extent cx="3373878" cy="3672000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toberry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878" cy="36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114" w:rsidRPr="00E271E3" w14:paraId="7698669C" w14:textId="77777777" w:rsidTr="00FB6296">
        <w:tc>
          <w:tcPr>
            <w:tcW w:w="9776" w:type="dxa"/>
            <w:vMerge/>
          </w:tcPr>
          <w:p w14:paraId="01B39345" w14:textId="77777777" w:rsidR="00431114" w:rsidRPr="00E271E3" w:rsidRDefault="00431114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612" w:type="dxa"/>
          </w:tcPr>
          <w:p w14:paraId="61257F7A" w14:textId="5C1E221C" w:rsidR="00431114" w:rsidRPr="00E271E3" w:rsidRDefault="00431114" w:rsidP="00563C0C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080682">
              <w:rPr>
                <w:rFonts w:ascii="Arial" w:hAnsi="Arial" w:cs="Arial"/>
                <w:color w:val="222222"/>
                <w:sz w:val="20"/>
                <w:szCs w:val="20"/>
              </w:rPr>
              <w:t>1961</w:t>
            </w:r>
          </w:p>
        </w:tc>
      </w:tr>
    </w:tbl>
    <w:p w14:paraId="24226CD3" w14:textId="067C860E" w:rsidR="00F65551" w:rsidRPr="00C9039D" w:rsidRDefault="00F65551" w:rsidP="00A275A2">
      <w:pPr>
        <w:rPr>
          <w:rFonts w:ascii="Arial" w:hAnsi="Arial" w:cs="Arial"/>
          <w:color w:val="222222"/>
          <w:sz w:val="20"/>
          <w:szCs w:val="20"/>
        </w:rPr>
      </w:pPr>
    </w:p>
    <w:sectPr w:rsidR="00F65551" w:rsidRPr="00C9039D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7DB52" w14:textId="77777777" w:rsidR="008361DB" w:rsidRDefault="008361DB" w:rsidP="00152508">
      <w:r>
        <w:separator/>
      </w:r>
    </w:p>
  </w:endnote>
  <w:endnote w:type="continuationSeparator" w:id="0">
    <w:p w14:paraId="0C1ABF66" w14:textId="77777777" w:rsidR="008361DB" w:rsidRDefault="008361DB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080682" w:rsidRDefault="00080682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080682" w:rsidRDefault="00080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051DF" w14:textId="77777777" w:rsidR="008361DB" w:rsidRDefault="008361DB" w:rsidP="00152508">
      <w:r>
        <w:separator/>
      </w:r>
    </w:p>
  </w:footnote>
  <w:footnote w:type="continuationSeparator" w:id="0">
    <w:p w14:paraId="0FC301ED" w14:textId="77777777" w:rsidR="008361DB" w:rsidRDefault="008361DB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A6F21"/>
    <w:multiLevelType w:val="multilevel"/>
    <w:tmpl w:val="303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05700"/>
    <w:multiLevelType w:val="multilevel"/>
    <w:tmpl w:val="B8A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3531C"/>
    <w:multiLevelType w:val="multilevel"/>
    <w:tmpl w:val="5D4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84FE3"/>
    <w:multiLevelType w:val="multilevel"/>
    <w:tmpl w:val="DA3E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1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6244A"/>
    <w:multiLevelType w:val="multilevel"/>
    <w:tmpl w:val="D04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297D"/>
    <w:rsid w:val="000326A1"/>
    <w:rsid w:val="000327D9"/>
    <w:rsid w:val="00041725"/>
    <w:rsid w:val="0007397A"/>
    <w:rsid w:val="00080682"/>
    <w:rsid w:val="00091D42"/>
    <w:rsid w:val="00093662"/>
    <w:rsid w:val="000936B3"/>
    <w:rsid w:val="000C02DF"/>
    <w:rsid w:val="000C0C23"/>
    <w:rsid w:val="000C11B9"/>
    <w:rsid w:val="000C20D1"/>
    <w:rsid w:val="000D23FD"/>
    <w:rsid w:val="000D328A"/>
    <w:rsid w:val="000E3859"/>
    <w:rsid w:val="000F5D10"/>
    <w:rsid w:val="00122525"/>
    <w:rsid w:val="00131C62"/>
    <w:rsid w:val="00145C17"/>
    <w:rsid w:val="001473FC"/>
    <w:rsid w:val="00151263"/>
    <w:rsid w:val="00152508"/>
    <w:rsid w:val="00164A2F"/>
    <w:rsid w:val="001738BE"/>
    <w:rsid w:val="00181BEB"/>
    <w:rsid w:val="0019050B"/>
    <w:rsid w:val="001A238B"/>
    <w:rsid w:val="001B68BD"/>
    <w:rsid w:val="001D038F"/>
    <w:rsid w:val="001E198C"/>
    <w:rsid w:val="001F062A"/>
    <w:rsid w:val="001F35FB"/>
    <w:rsid w:val="00202B1D"/>
    <w:rsid w:val="00210D35"/>
    <w:rsid w:val="00212478"/>
    <w:rsid w:val="00212775"/>
    <w:rsid w:val="00215E97"/>
    <w:rsid w:val="00216DED"/>
    <w:rsid w:val="002261AC"/>
    <w:rsid w:val="00241A75"/>
    <w:rsid w:val="0024464A"/>
    <w:rsid w:val="0025526F"/>
    <w:rsid w:val="00257C81"/>
    <w:rsid w:val="0027764E"/>
    <w:rsid w:val="00281008"/>
    <w:rsid w:val="002A7E8A"/>
    <w:rsid w:val="002C5A4B"/>
    <w:rsid w:val="002E5B11"/>
    <w:rsid w:val="003317BA"/>
    <w:rsid w:val="0035008C"/>
    <w:rsid w:val="00357895"/>
    <w:rsid w:val="00395129"/>
    <w:rsid w:val="00397214"/>
    <w:rsid w:val="003B2ED6"/>
    <w:rsid w:val="003B5BB1"/>
    <w:rsid w:val="003F7342"/>
    <w:rsid w:val="0041712D"/>
    <w:rsid w:val="004218A6"/>
    <w:rsid w:val="004240AA"/>
    <w:rsid w:val="00431114"/>
    <w:rsid w:val="00436A43"/>
    <w:rsid w:val="0045067E"/>
    <w:rsid w:val="004647EC"/>
    <w:rsid w:val="00466BCC"/>
    <w:rsid w:val="00467A99"/>
    <w:rsid w:val="00481022"/>
    <w:rsid w:val="00490EF9"/>
    <w:rsid w:val="0049237D"/>
    <w:rsid w:val="004A3828"/>
    <w:rsid w:val="004C3555"/>
    <w:rsid w:val="004C40A8"/>
    <w:rsid w:val="004E30AC"/>
    <w:rsid w:val="0052786B"/>
    <w:rsid w:val="005327DE"/>
    <w:rsid w:val="00563C0C"/>
    <w:rsid w:val="00564879"/>
    <w:rsid w:val="00567A15"/>
    <w:rsid w:val="00574E82"/>
    <w:rsid w:val="0057637E"/>
    <w:rsid w:val="00576538"/>
    <w:rsid w:val="00597DFB"/>
    <w:rsid w:val="005C51D0"/>
    <w:rsid w:val="005D1A3E"/>
    <w:rsid w:val="005E49A0"/>
    <w:rsid w:val="00617D81"/>
    <w:rsid w:val="00627345"/>
    <w:rsid w:val="00635C43"/>
    <w:rsid w:val="00646EEC"/>
    <w:rsid w:val="00664007"/>
    <w:rsid w:val="00676EDB"/>
    <w:rsid w:val="006A4CAF"/>
    <w:rsid w:val="006A73E3"/>
    <w:rsid w:val="006C575C"/>
    <w:rsid w:val="006D17AE"/>
    <w:rsid w:val="006D7E3F"/>
    <w:rsid w:val="006E00F4"/>
    <w:rsid w:val="006F281A"/>
    <w:rsid w:val="007122BC"/>
    <w:rsid w:val="007143DA"/>
    <w:rsid w:val="00717B61"/>
    <w:rsid w:val="007473D8"/>
    <w:rsid w:val="007641AE"/>
    <w:rsid w:val="007D27D6"/>
    <w:rsid w:val="007D3F1F"/>
    <w:rsid w:val="007E2630"/>
    <w:rsid w:val="007E4728"/>
    <w:rsid w:val="007E7BFE"/>
    <w:rsid w:val="0080441D"/>
    <w:rsid w:val="0080536D"/>
    <w:rsid w:val="00807240"/>
    <w:rsid w:val="00816430"/>
    <w:rsid w:val="00830073"/>
    <w:rsid w:val="008361DB"/>
    <w:rsid w:val="00843B6F"/>
    <w:rsid w:val="00877760"/>
    <w:rsid w:val="00877E43"/>
    <w:rsid w:val="0088344B"/>
    <w:rsid w:val="00884C82"/>
    <w:rsid w:val="00895986"/>
    <w:rsid w:val="008A3C45"/>
    <w:rsid w:val="008B72F5"/>
    <w:rsid w:val="008C4AFB"/>
    <w:rsid w:val="008C68B0"/>
    <w:rsid w:val="008C722B"/>
    <w:rsid w:val="008D7AF9"/>
    <w:rsid w:val="008F4562"/>
    <w:rsid w:val="0090263F"/>
    <w:rsid w:val="00904860"/>
    <w:rsid w:val="00920BE2"/>
    <w:rsid w:val="009412DC"/>
    <w:rsid w:val="0094331E"/>
    <w:rsid w:val="00961C82"/>
    <w:rsid w:val="00993436"/>
    <w:rsid w:val="009B2C66"/>
    <w:rsid w:val="009C098E"/>
    <w:rsid w:val="009C5E78"/>
    <w:rsid w:val="009C6E77"/>
    <w:rsid w:val="009D76DF"/>
    <w:rsid w:val="009E1F69"/>
    <w:rsid w:val="009F47CD"/>
    <w:rsid w:val="00A11176"/>
    <w:rsid w:val="00A15462"/>
    <w:rsid w:val="00A26EE2"/>
    <w:rsid w:val="00A275A2"/>
    <w:rsid w:val="00A347BA"/>
    <w:rsid w:val="00A51AB2"/>
    <w:rsid w:val="00A760F8"/>
    <w:rsid w:val="00A76C16"/>
    <w:rsid w:val="00AA587A"/>
    <w:rsid w:val="00AA61F3"/>
    <w:rsid w:val="00AE5389"/>
    <w:rsid w:val="00AF0CEE"/>
    <w:rsid w:val="00B1421C"/>
    <w:rsid w:val="00B17BFE"/>
    <w:rsid w:val="00B207D8"/>
    <w:rsid w:val="00B34D62"/>
    <w:rsid w:val="00B629D9"/>
    <w:rsid w:val="00B7073C"/>
    <w:rsid w:val="00B80ABF"/>
    <w:rsid w:val="00B811EB"/>
    <w:rsid w:val="00B96ADF"/>
    <w:rsid w:val="00BA1113"/>
    <w:rsid w:val="00BA4304"/>
    <w:rsid w:val="00BC39E9"/>
    <w:rsid w:val="00BF18F1"/>
    <w:rsid w:val="00BF6088"/>
    <w:rsid w:val="00C22210"/>
    <w:rsid w:val="00C50BC1"/>
    <w:rsid w:val="00C633C7"/>
    <w:rsid w:val="00C657BF"/>
    <w:rsid w:val="00C71EDB"/>
    <w:rsid w:val="00C77773"/>
    <w:rsid w:val="00C84CB1"/>
    <w:rsid w:val="00C9039D"/>
    <w:rsid w:val="00C90FC2"/>
    <w:rsid w:val="00CA5615"/>
    <w:rsid w:val="00CB0C96"/>
    <w:rsid w:val="00CE3469"/>
    <w:rsid w:val="00D057CA"/>
    <w:rsid w:val="00D20EEC"/>
    <w:rsid w:val="00D23FCE"/>
    <w:rsid w:val="00D730A1"/>
    <w:rsid w:val="00D87959"/>
    <w:rsid w:val="00D9649C"/>
    <w:rsid w:val="00DC11A4"/>
    <w:rsid w:val="00E109C2"/>
    <w:rsid w:val="00E12633"/>
    <w:rsid w:val="00E15677"/>
    <w:rsid w:val="00E40523"/>
    <w:rsid w:val="00E52B42"/>
    <w:rsid w:val="00E77819"/>
    <w:rsid w:val="00E9561A"/>
    <w:rsid w:val="00EA43B8"/>
    <w:rsid w:val="00EB0EE7"/>
    <w:rsid w:val="00EE6EEC"/>
    <w:rsid w:val="00EF5799"/>
    <w:rsid w:val="00F06633"/>
    <w:rsid w:val="00F14890"/>
    <w:rsid w:val="00F17F79"/>
    <w:rsid w:val="00F20325"/>
    <w:rsid w:val="00F24D5A"/>
    <w:rsid w:val="00F62835"/>
    <w:rsid w:val="00F62A01"/>
    <w:rsid w:val="00F63070"/>
    <w:rsid w:val="00F65551"/>
    <w:rsid w:val="00F70A99"/>
    <w:rsid w:val="00F766CD"/>
    <w:rsid w:val="00F77C12"/>
    <w:rsid w:val="00F87F68"/>
    <w:rsid w:val="00F90B91"/>
    <w:rsid w:val="00FB6296"/>
    <w:rsid w:val="00FB7E9C"/>
    <w:rsid w:val="00FD4591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  <w:style w:type="character" w:customStyle="1" w:styleId="Heading4Char">
    <w:name w:val="Heading 4 Char"/>
    <w:basedOn w:val="DefaultParagraphFont"/>
    <w:link w:val="Heading4"/>
    <w:uiPriority w:val="9"/>
    <w:semiHidden/>
    <w:rsid w:val="00D20E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6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a-size-extra-large">
    <w:name w:val="a-size-extra-large"/>
    <w:basedOn w:val="DefaultParagraphFont"/>
    <w:rsid w:val="00B96ADF"/>
  </w:style>
  <w:style w:type="character" w:customStyle="1" w:styleId="a-size-large">
    <w:name w:val="a-size-large"/>
    <w:basedOn w:val="DefaultParagraphFont"/>
    <w:rsid w:val="00B96ADF"/>
  </w:style>
  <w:style w:type="character" w:customStyle="1" w:styleId="a-declarative">
    <w:name w:val="a-declarative"/>
    <w:basedOn w:val="DefaultParagraphFont"/>
    <w:rsid w:val="00B96ADF"/>
  </w:style>
  <w:style w:type="character" w:customStyle="1" w:styleId="a-color-secondary">
    <w:name w:val="a-color-secondary"/>
    <w:basedOn w:val="DefaultParagraphFont"/>
    <w:rsid w:val="00B96ADF"/>
  </w:style>
  <w:style w:type="character" w:customStyle="1" w:styleId="highlight">
    <w:name w:val="highlight"/>
    <w:basedOn w:val="DefaultParagraphFont"/>
    <w:rsid w:val="00F87F68"/>
  </w:style>
  <w:style w:type="paragraph" w:customStyle="1" w:styleId="tna-result">
    <w:name w:val="tna-result"/>
    <w:basedOn w:val="Normal"/>
    <w:rsid w:val="00F87F68"/>
    <w:pPr>
      <w:spacing w:before="100" w:beforeAutospacing="1" w:after="100" w:afterAutospacing="1"/>
    </w:pPr>
  </w:style>
  <w:style w:type="character" w:customStyle="1" w:styleId="itemcontent">
    <w:name w:val="itemcontent"/>
    <w:basedOn w:val="DefaultParagraphFont"/>
    <w:rsid w:val="00F87F68"/>
  </w:style>
  <w:style w:type="paragraph" w:customStyle="1" w:styleId="scopecontent">
    <w:name w:val="scopecontent"/>
    <w:basedOn w:val="Normal"/>
    <w:rsid w:val="00BA43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A4304"/>
  </w:style>
  <w:style w:type="paragraph" w:customStyle="1" w:styleId="gb-buy-options-link">
    <w:name w:val="gb-buy-options-link"/>
    <w:basedOn w:val="Normal"/>
    <w:rsid w:val="007122B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7122BC"/>
  </w:style>
  <w:style w:type="character" w:customStyle="1" w:styleId="num-ratings">
    <w:name w:val="num-ratings"/>
    <w:basedOn w:val="DefaultParagraphFont"/>
    <w:rsid w:val="007122BC"/>
  </w:style>
  <w:style w:type="character" w:customStyle="1" w:styleId="count">
    <w:name w:val="count"/>
    <w:basedOn w:val="DefaultParagraphFont"/>
    <w:rsid w:val="007122BC"/>
  </w:style>
  <w:style w:type="character" w:customStyle="1" w:styleId="addmd">
    <w:name w:val="addmd"/>
    <w:basedOn w:val="DefaultParagraphFont"/>
    <w:rsid w:val="007122BC"/>
  </w:style>
  <w:style w:type="character" w:customStyle="1" w:styleId="mw-headline">
    <w:name w:val="mw-headline"/>
    <w:basedOn w:val="DefaultParagraphFont"/>
    <w:rsid w:val="009C6E77"/>
  </w:style>
  <w:style w:type="character" w:customStyle="1" w:styleId="mw-editsection">
    <w:name w:val="mw-editsection"/>
    <w:basedOn w:val="DefaultParagraphFont"/>
    <w:rsid w:val="009C6E77"/>
  </w:style>
  <w:style w:type="character" w:customStyle="1" w:styleId="mw-editsection-bracket">
    <w:name w:val="mw-editsection-bracket"/>
    <w:basedOn w:val="DefaultParagraphFont"/>
    <w:rsid w:val="009C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07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3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8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9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21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99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0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6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9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122</cp:revision>
  <dcterms:created xsi:type="dcterms:W3CDTF">2019-05-25T09:46:00Z</dcterms:created>
  <dcterms:modified xsi:type="dcterms:W3CDTF">2020-06-29T11:30:00Z</dcterms:modified>
</cp:coreProperties>
</file>