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64A60" w14:textId="6F59085C" w:rsidR="006225C7" w:rsidRPr="0083383A" w:rsidRDefault="004E608D" w:rsidP="008338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3383A">
        <w:rPr>
          <w:rFonts w:ascii="Arial" w:hAnsi="Arial" w:cs="Arial"/>
          <w:b/>
          <w:bCs/>
          <w:color w:val="222222"/>
          <w:sz w:val="28"/>
          <w:szCs w:val="28"/>
        </w:rPr>
        <w:t xml:space="preserve">Camp 574 </w:t>
      </w:r>
      <w:bookmarkStart w:id="0" w:name="c574hitch"/>
      <w:bookmarkEnd w:id="0"/>
      <w:r w:rsidR="0083383A">
        <w:rPr>
          <w:rFonts w:ascii="Arial" w:hAnsi="Arial" w:cs="Arial"/>
          <w:b/>
          <w:bCs/>
          <w:color w:val="222222"/>
          <w:sz w:val="28"/>
          <w:szCs w:val="28"/>
        </w:rPr>
        <w:t xml:space="preserve">(&amp; 684) </w:t>
      </w:r>
      <w:proofErr w:type="spellStart"/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Hitcham</w:t>
      </w:r>
      <w:proofErr w:type="spellEnd"/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Park, Burnham, Buckinghamshire</w:t>
      </w:r>
    </w:p>
    <w:p w14:paraId="6FC4481D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580F6D68" w14:textId="7CAB1FFA" w:rsidR="006225C7" w:rsidRPr="00677206" w:rsidRDefault="0083383A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– Labour Camp. 574. </w:t>
      </w:r>
      <w:proofErr w:type="spellStart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Hitcham</w:t>
      </w:r>
      <w:proofErr w:type="spellEnd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 Park, Burnham, Bucks.</w:t>
      </w:r>
    </w:p>
    <w:p w14:paraId="1DB773B4" w14:textId="21DE8C85" w:rsidR="00C727B3" w:rsidRPr="00677206" w:rsidRDefault="00C727B3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83383A" w:rsidRPr="00677206" w14:paraId="621F8A60" w14:textId="77777777" w:rsidTr="001100D8">
        <w:tc>
          <w:tcPr>
            <w:tcW w:w="15446" w:type="dxa"/>
            <w:gridSpan w:val="6"/>
            <w:shd w:val="clear" w:color="auto" w:fill="auto"/>
          </w:tcPr>
          <w:p w14:paraId="76FCFA69" w14:textId="6994C8BD" w:rsidR="0083383A" w:rsidRPr="0083383A" w:rsidRDefault="0083383A" w:rsidP="008338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83A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C727B3" w:rsidRPr="00677206" w14:paraId="7DAB6CBE" w14:textId="77777777" w:rsidTr="0083383A">
        <w:tc>
          <w:tcPr>
            <w:tcW w:w="1696" w:type="dxa"/>
            <w:shd w:val="clear" w:color="auto" w:fill="auto"/>
          </w:tcPr>
          <w:p w14:paraId="2A288235" w14:textId="77777777" w:rsidR="00C727B3" w:rsidRPr="00677206" w:rsidRDefault="00C727B3" w:rsidP="00677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684(</w:t>
            </w: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677206">
              <w:rPr>
                <w:rFonts w:ascii="Arial" w:hAnsi="Arial" w:cs="Arial"/>
                <w:sz w:val="20"/>
                <w:szCs w:val="20"/>
              </w:rPr>
              <w:t>W.Coy</w:t>
            </w:r>
            <w:proofErr w:type="spellEnd"/>
            <w:proofErr w:type="gramEnd"/>
            <w:r w:rsidRPr="00677206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  <w:shd w:val="clear" w:color="auto" w:fill="auto"/>
          </w:tcPr>
          <w:p w14:paraId="6F1801CB" w14:textId="77777777" w:rsidR="00C727B3" w:rsidRPr="00677206" w:rsidRDefault="00C727B3" w:rsidP="00677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6662" w:type="dxa"/>
            <w:shd w:val="clear" w:color="auto" w:fill="auto"/>
          </w:tcPr>
          <w:p w14:paraId="0709C116" w14:textId="77777777" w:rsidR="00C727B3" w:rsidRPr="00677206" w:rsidRDefault="00C727B3" w:rsidP="00677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Hitcham</w:t>
            </w:r>
            <w:proofErr w:type="spellEnd"/>
            <w:r w:rsidRPr="00677206">
              <w:rPr>
                <w:rFonts w:ascii="Arial" w:hAnsi="Arial" w:cs="Arial"/>
                <w:sz w:val="20"/>
                <w:szCs w:val="20"/>
              </w:rPr>
              <w:t xml:space="preserve"> Park Camp, Burnham, Bucks</w:t>
            </w:r>
          </w:p>
        </w:tc>
        <w:tc>
          <w:tcPr>
            <w:tcW w:w="3145" w:type="dxa"/>
            <w:shd w:val="clear" w:color="auto" w:fill="auto"/>
          </w:tcPr>
          <w:p w14:paraId="1C4111AE" w14:textId="77777777" w:rsidR="00C727B3" w:rsidRPr="00677206" w:rsidRDefault="00C727B3" w:rsidP="00677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Burnham 316</w:t>
            </w:r>
          </w:p>
        </w:tc>
        <w:tc>
          <w:tcPr>
            <w:tcW w:w="1573" w:type="dxa"/>
            <w:shd w:val="clear" w:color="auto" w:fill="auto"/>
          </w:tcPr>
          <w:p w14:paraId="07500BE4" w14:textId="77777777" w:rsidR="00C727B3" w:rsidRPr="00677206" w:rsidRDefault="00C727B3" w:rsidP="00677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9(W.O.)</w:t>
            </w:r>
          </w:p>
        </w:tc>
        <w:tc>
          <w:tcPr>
            <w:tcW w:w="1519" w:type="dxa"/>
            <w:shd w:val="clear" w:color="auto" w:fill="auto"/>
          </w:tcPr>
          <w:p w14:paraId="24E4EED7" w14:textId="77777777" w:rsidR="00C727B3" w:rsidRPr="00677206" w:rsidRDefault="00C727B3" w:rsidP="00677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  <w:tr w:rsidR="00C727B3" w:rsidRPr="00677206" w14:paraId="6E95CDA5" w14:textId="77777777" w:rsidTr="00346ED7">
        <w:tc>
          <w:tcPr>
            <w:tcW w:w="15446" w:type="dxa"/>
            <w:gridSpan w:val="6"/>
            <w:shd w:val="clear" w:color="auto" w:fill="auto"/>
          </w:tcPr>
          <w:p w14:paraId="3477AF88" w14:textId="77777777" w:rsidR="00C727B3" w:rsidRPr="00677206" w:rsidRDefault="00C727B3" w:rsidP="00677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 xml:space="preserve">Above entry crossed out and written in pen – “DISBANDED. Correspondence to: HP., 9 Group, Royal Pioneer Corps, c/o G.P.O. Bedford” </w:t>
            </w:r>
          </w:p>
        </w:tc>
      </w:tr>
    </w:tbl>
    <w:p w14:paraId="71C192C5" w14:textId="77777777" w:rsidR="00C727B3" w:rsidRPr="00677206" w:rsidRDefault="00C727B3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3544"/>
        <w:gridCol w:w="1701"/>
        <w:gridCol w:w="709"/>
        <w:gridCol w:w="2551"/>
        <w:gridCol w:w="4638"/>
      </w:tblGrid>
      <w:tr w:rsidR="0083383A" w:rsidRPr="00677206" w14:paraId="52EC5096" w14:textId="77777777" w:rsidTr="00C115EC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3EDE8B" w14:textId="77777777" w:rsidR="0083383A" w:rsidRPr="0083383A" w:rsidRDefault="0083383A" w:rsidP="001100D8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33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33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33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3383A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33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383A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33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383A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33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83383A" w:rsidRPr="00677206" w14:paraId="1A4ADFF4" w14:textId="77777777" w:rsidTr="006F1EB6">
        <w:trPr>
          <w:trHeight w:val="37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EDC7F61" w14:textId="77777777" w:rsidR="0083383A" w:rsidRPr="00677206" w:rsidRDefault="0083383A" w:rsidP="001100D8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0F93DC" w14:textId="77777777" w:rsidR="0083383A" w:rsidRPr="00677206" w:rsidRDefault="0083383A" w:rsidP="001100D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A86723" w14:textId="77777777" w:rsidR="0083383A" w:rsidRPr="00677206" w:rsidRDefault="0083383A" w:rsidP="001100D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389B29B" w14:textId="77777777" w:rsidR="0083383A" w:rsidRPr="00677206" w:rsidRDefault="0083383A" w:rsidP="001100D8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95DF1E" w14:textId="77777777" w:rsidR="0083383A" w:rsidRPr="00677206" w:rsidRDefault="0083383A" w:rsidP="001100D8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49D5092" w14:textId="77777777" w:rsidR="0083383A" w:rsidRPr="00677206" w:rsidRDefault="0083383A" w:rsidP="001100D8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67720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228E69A" w14:textId="77777777" w:rsidR="0083383A" w:rsidRPr="00677206" w:rsidRDefault="0083383A" w:rsidP="001100D8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6237BA3" w14:textId="77777777" w:rsidR="0083383A" w:rsidRPr="00677206" w:rsidRDefault="0083383A" w:rsidP="001100D8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83383A" w:rsidRPr="00677206" w14:paraId="6FA22943" w14:textId="77777777" w:rsidTr="006F1EB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7E4EE9" w14:textId="22EA0D28" w:rsidR="0083383A" w:rsidRPr="00677206" w:rsidRDefault="0083383A" w:rsidP="006F1EB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 921 826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A60E20" w14:textId="1B0ABFBA" w:rsidR="0083383A" w:rsidRPr="00677206" w:rsidRDefault="0083383A" w:rsidP="006F1EB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788E10" w14:textId="0DFBA895" w:rsidR="0083383A" w:rsidRPr="00677206" w:rsidRDefault="0083383A" w:rsidP="006F1EB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EEA446" w14:textId="5EB2E247" w:rsidR="0083383A" w:rsidRPr="00677206" w:rsidRDefault="0083383A" w:rsidP="006F1EB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Hitcham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Park,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Hitcham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Lan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e, Burnham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20EE91" w14:textId="0F2A1480" w:rsidR="0083383A" w:rsidRPr="00677206" w:rsidRDefault="0083383A" w:rsidP="006F1EB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Buckinghamshire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6D020C" w14:textId="5C613303" w:rsidR="0083383A" w:rsidRPr="00677206" w:rsidRDefault="0083383A" w:rsidP="006F1EB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F46A3D" w14:textId="5E3852FE" w:rsidR="0083383A" w:rsidRPr="00677206" w:rsidRDefault="0083383A" w:rsidP="006F1E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 Working Company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9C84DE" w14:textId="58DE183F" w:rsidR="0083383A" w:rsidRPr="00677206" w:rsidRDefault="0083383A" w:rsidP="006F1EB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Precise location not identified. NGR </w:t>
            </w:r>
            <w:r w:rsidR="00C115EC">
              <w:rPr>
                <w:rFonts w:ascii="Arial" w:eastAsia="Arial" w:hAnsi="Arial" w:cs="Arial"/>
                <w:sz w:val="20"/>
                <w:szCs w:val="20"/>
              </w:rPr>
              <w:t>for approx. centre of park</w:t>
            </w:r>
          </w:p>
        </w:tc>
      </w:tr>
    </w:tbl>
    <w:p w14:paraId="6827F6B7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6037"/>
      </w:tblGrid>
      <w:tr w:rsidR="00BE3BC3" w:rsidRPr="00BA250F" w14:paraId="491135C3" w14:textId="77777777" w:rsidTr="005253EB">
        <w:tc>
          <w:tcPr>
            <w:tcW w:w="9351" w:type="dxa"/>
            <w:vMerge w:val="restart"/>
          </w:tcPr>
          <w:p w14:paraId="6030C044" w14:textId="0FE306C1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253EB">
              <w:rPr>
                <w:rFonts w:ascii="Arial" w:hAnsi="Arial" w:cs="Arial"/>
                <w:bCs/>
                <w:sz w:val="20"/>
                <w:szCs w:val="20"/>
              </w:rPr>
              <w:t xml:space="preserve">NGR SU 9220 8280 either side of the drive and still marked as </w:t>
            </w:r>
            <w:proofErr w:type="spellStart"/>
            <w:r w:rsidR="005253EB">
              <w:rPr>
                <w:rFonts w:ascii="Arial" w:hAnsi="Arial" w:cs="Arial"/>
                <w:bCs/>
                <w:sz w:val="20"/>
                <w:szCs w:val="20"/>
              </w:rPr>
              <w:t>Hitcham</w:t>
            </w:r>
            <w:proofErr w:type="spellEnd"/>
            <w:r w:rsidR="005253EB">
              <w:rPr>
                <w:rFonts w:ascii="Arial" w:hAnsi="Arial" w:cs="Arial"/>
                <w:bCs/>
                <w:sz w:val="20"/>
                <w:szCs w:val="20"/>
              </w:rPr>
              <w:t xml:space="preserve"> Park Camp on the 1961 OS map. In an article for the Taplow Society, Alan Senior recorded that the Italian pow camp was </w:t>
            </w:r>
            <w:r w:rsidR="005253EB" w:rsidRPr="005253E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“in the field on the north side of </w:t>
            </w:r>
            <w:proofErr w:type="spellStart"/>
            <w:r w:rsidR="005253EB" w:rsidRPr="005253E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Hitcham</w:t>
            </w:r>
            <w:proofErr w:type="spellEnd"/>
            <w:r w:rsidR="005253EB" w:rsidRPr="005253E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lane, adjacent to The Gore</w:t>
            </w:r>
            <w:r w:rsidR="005253EB">
              <w:rPr>
                <w:rFonts w:ascii="Arial" w:hAnsi="Arial" w:cs="Arial"/>
                <w:bCs/>
                <w:sz w:val="20"/>
                <w:szCs w:val="20"/>
              </w:rPr>
              <w:t>” – which matches the map.</w:t>
            </w:r>
          </w:p>
          <w:p w14:paraId="494CDF39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1C647A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D475CD5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C14047" w14:textId="6DA167A1" w:rsidR="00BE3BC3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253EB">
              <w:rPr>
                <w:rFonts w:ascii="Arial" w:hAnsi="Arial" w:cs="Arial"/>
                <w:bCs/>
                <w:sz w:val="20"/>
                <w:szCs w:val="20"/>
              </w:rPr>
              <w:t>Italian pows as camp 574. Later a German Working Company camp numbered 684.</w:t>
            </w:r>
          </w:p>
          <w:p w14:paraId="64116ACC" w14:textId="0B3AEFC0" w:rsidR="005253EB" w:rsidRDefault="005253EB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0C51D8" w14:textId="28595454" w:rsidR="005253EB" w:rsidRPr="00C0378D" w:rsidRDefault="005253EB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1947 list shows that the camp closed in 1947.</w:t>
            </w:r>
          </w:p>
          <w:p w14:paraId="21CBC906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EBADDE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979EA73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241E97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037" w:type="dxa"/>
          </w:tcPr>
          <w:p w14:paraId="55B62E0B" w14:textId="56AF9F54" w:rsidR="00BE3BC3" w:rsidRPr="00BA250F" w:rsidRDefault="00DE5A6E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A804796" wp14:editId="654AEB1F">
                  <wp:extent cx="3672840" cy="36957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itcha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840" cy="36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19A82894" w14:textId="77777777" w:rsidTr="005253EB">
        <w:tc>
          <w:tcPr>
            <w:tcW w:w="9351" w:type="dxa"/>
            <w:vMerge/>
          </w:tcPr>
          <w:p w14:paraId="3448448B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37" w:type="dxa"/>
          </w:tcPr>
          <w:p w14:paraId="537A6601" w14:textId="659D3637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DE5A6E">
              <w:rPr>
                <w:rFonts w:ascii="Arial" w:hAnsi="Arial" w:cs="Arial"/>
                <w:color w:val="222222"/>
                <w:sz w:val="20"/>
                <w:szCs w:val="20"/>
              </w:rPr>
              <w:t xml:space="preserve"> 1961</w:t>
            </w:r>
          </w:p>
        </w:tc>
      </w:tr>
    </w:tbl>
    <w:p w14:paraId="37122568" w14:textId="1616C40E" w:rsidR="006225C7" w:rsidRPr="00677206" w:rsidRDefault="006225C7" w:rsidP="00C21748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6225C7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474B4" w14:textId="77777777" w:rsidR="002B1D2B" w:rsidRDefault="002B1D2B" w:rsidP="00152508">
      <w:pPr>
        <w:spacing w:after="0" w:line="240" w:lineRule="auto"/>
      </w:pPr>
      <w:r>
        <w:separator/>
      </w:r>
    </w:p>
  </w:endnote>
  <w:endnote w:type="continuationSeparator" w:id="0">
    <w:p w14:paraId="6555BC1A" w14:textId="77777777" w:rsidR="002B1D2B" w:rsidRDefault="002B1D2B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C21748" w:rsidRDefault="00C21748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C21748" w:rsidRDefault="00C21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2FBDD" w14:textId="77777777" w:rsidR="002B1D2B" w:rsidRDefault="002B1D2B" w:rsidP="00152508">
      <w:pPr>
        <w:spacing w:after="0" w:line="240" w:lineRule="auto"/>
      </w:pPr>
      <w:r>
        <w:separator/>
      </w:r>
    </w:p>
  </w:footnote>
  <w:footnote w:type="continuationSeparator" w:id="0">
    <w:p w14:paraId="2DF864CE" w14:textId="77777777" w:rsidR="002B1D2B" w:rsidRDefault="002B1D2B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4CC9"/>
    <w:rsid w:val="00090392"/>
    <w:rsid w:val="00094639"/>
    <w:rsid w:val="000B4369"/>
    <w:rsid w:val="000D23FD"/>
    <w:rsid w:val="000F4D4A"/>
    <w:rsid w:val="00107FAE"/>
    <w:rsid w:val="001100D8"/>
    <w:rsid w:val="00110A86"/>
    <w:rsid w:val="00150D2C"/>
    <w:rsid w:val="00152508"/>
    <w:rsid w:val="00154B0D"/>
    <w:rsid w:val="001A68CF"/>
    <w:rsid w:val="001B1E96"/>
    <w:rsid w:val="001B7A55"/>
    <w:rsid w:val="001D0E65"/>
    <w:rsid w:val="001E416C"/>
    <w:rsid w:val="001E49DC"/>
    <w:rsid w:val="001F6346"/>
    <w:rsid w:val="00204C64"/>
    <w:rsid w:val="002155AB"/>
    <w:rsid w:val="0022369F"/>
    <w:rsid w:val="00247B11"/>
    <w:rsid w:val="00280019"/>
    <w:rsid w:val="00291B15"/>
    <w:rsid w:val="002953E5"/>
    <w:rsid w:val="002A0C54"/>
    <w:rsid w:val="002B1D2B"/>
    <w:rsid w:val="002C6536"/>
    <w:rsid w:val="002D3FF1"/>
    <w:rsid w:val="002D507E"/>
    <w:rsid w:val="002D657E"/>
    <w:rsid w:val="002D671A"/>
    <w:rsid w:val="002E09E9"/>
    <w:rsid w:val="002E707A"/>
    <w:rsid w:val="002F4FB0"/>
    <w:rsid w:val="00314325"/>
    <w:rsid w:val="00327647"/>
    <w:rsid w:val="00327E8A"/>
    <w:rsid w:val="003329B0"/>
    <w:rsid w:val="00346ED7"/>
    <w:rsid w:val="00352512"/>
    <w:rsid w:val="00374ACA"/>
    <w:rsid w:val="003A7B2B"/>
    <w:rsid w:val="003B1211"/>
    <w:rsid w:val="003B1966"/>
    <w:rsid w:val="003D1670"/>
    <w:rsid w:val="003E454D"/>
    <w:rsid w:val="003F17AF"/>
    <w:rsid w:val="003F2389"/>
    <w:rsid w:val="003F55EF"/>
    <w:rsid w:val="003F709D"/>
    <w:rsid w:val="0043631C"/>
    <w:rsid w:val="00436A11"/>
    <w:rsid w:val="0045148E"/>
    <w:rsid w:val="00452D5E"/>
    <w:rsid w:val="00461525"/>
    <w:rsid w:val="00477A3A"/>
    <w:rsid w:val="004909DF"/>
    <w:rsid w:val="004A4391"/>
    <w:rsid w:val="004C3520"/>
    <w:rsid w:val="004D7E33"/>
    <w:rsid w:val="004E608D"/>
    <w:rsid w:val="004E6422"/>
    <w:rsid w:val="004E6D07"/>
    <w:rsid w:val="004F58FD"/>
    <w:rsid w:val="004F6D77"/>
    <w:rsid w:val="004F7F9A"/>
    <w:rsid w:val="00505F35"/>
    <w:rsid w:val="005062F3"/>
    <w:rsid w:val="00516ADE"/>
    <w:rsid w:val="00525280"/>
    <w:rsid w:val="005253EB"/>
    <w:rsid w:val="00552730"/>
    <w:rsid w:val="005527E8"/>
    <w:rsid w:val="005A2379"/>
    <w:rsid w:val="005B0820"/>
    <w:rsid w:val="005E16A8"/>
    <w:rsid w:val="006225C7"/>
    <w:rsid w:val="00625F86"/>
    <w:rsid w:val="006310AB"/>
    <w:rsid w:val="00664007"/>
    <w:rsid w:val="00665534"/>
    <w:rsid w:val="0067315C"/>
    <w:rsid w:val="00677206"/>
    <w:rsid w:val="0069159F"/>
    <w:rsid w:val="00694555"/>
    <w:rsid w:val="006A3391"/>
    <w:rsid w:val="006A36C1"/>
    <w:rsid w:val="006B683A"/>
    <w:rsid w:val="006B7E90"/>
    <w:rsid w:val="006F1EB6"/>
    <w:rsid w:val="00703FF5"/>
    <w:rsid w:val="00722418"/>
    <w:rsid w:val="00750483"/>
    <w:rsid w:val="007818C9"/>
    <w:rsid w:val="007A353D"/>
    <w:rsid w:val="007A563F"/>
    <w:rsid w:val="007B2DE8"/>
    <w:rsid w:val="008153C1"/>
    <w:rsid w:val="00820CA3"/>
    <w:rsid w:val="00823820"/>
    <w:rsid w:val="00826D78"/>
    <w:rsid w:val="0083320C"/>
    <w:rsid w:val="0083383A"/>
    <w:rsid w:val="00835302"/>
    <w:rsid w:val="00837570"/>
    <w:rsid w:val="0086043C"/>
    <w:rsid w:val="00863DF1"/>
    <w:rsid w:val="00874CA1"/>
    <w:rsid w:val="00882EFA"/>
    <w:rsid w:val="00883C48"/>
    <w:rsid w:val="00891E0F"/>
    <w:rsid w:val="008A099B"/>
    <w:rsid w:val="008B0148"/>
    <w:rsid w:val="008B16F2"/>
    <w:rsid w:val="008C1688"/>
    <w:rsid w:val="008F1A90"/>
    <w:rsid w:val="00917560"/>
    <w:rsid w:val="00934B84"/>
    <w:rsid w:val="00947ECE"/>
    <w:rsid w:val="0098173C"/>
    <w:rsid w:val="009874A0"/>
    <w:rsid w:val="009B1568"/>
    <w:rsid w:val="009B1650"/>
    <w:rsid w:val="009B7677"/>
    <w:rsid w:val="009F2222"/>
    <w:rsid w:val="00A01E54"/>
    <w:rsid w:val="00A02B31"/>
    <w:rsid w:val="00A23163"/>
    <w:rsid w:val="00A3745A"/>
    <w:rsid w:val="00A6326C"/>
    <w:rsid w:val="00A851A3"/>
    <w:rsid w:val="00A96DC7"/>
    <w:rsid w:val="00AD7284"/>
    <w:rsid w:val="00AE68F8"/>
    <w:rsid w:val="00B01849"/>
    <w:rsid w:val="00B23639"/>
    <w:rsid w:val="00B3442D"/>
    <w:rsid w:val="00B43EAE"/>
    <w:rsid w:val="00B65AFE"/>
    <w:rsid w:val="00B65CF4"/>
    <w:rsid w:val="00B811EB"/>
    <w:rsid w:val="00B9322A"/>
    <w:rsid w:val="00B97215"/>
    <w:rsid w:val="00BA4655"/>
    <w:rsid w:val="00BA6D85"/>
    <w:rsid w:val="00BD1E64"/>
    <w:rsid w:val="00BD42E5"/>
    <w:rsid w:val="00BD4BA4"/>
    <w:rsid w:val="00BE3BC3"/>
    <w:rsid w:val="00BF18F1"/>
    <w:rsid w:val="00BF6088"/>
    <w:rsid w:val="00C07661"/>
    <w:rsid w:val="00C115EC"/>
    <w:rsid w:val="00C14E99"/>
    <w:rsid w:val="00C21748"/>
    <w:rsid w:val="00C406B0"/>
    <w:rsid w:val="00C47C3C"/>
    <w:rsid w:val="00C66C34"/>
    <w:rsid w:val="00C727B3"/>
    <w:rsid w:val="00C837B8"/>
    <w:rsid w:val="00C90FC2"/>
    <w:rsid w:val="00CA5998"/>
    <w:rsid w:val="00CB0C96"/>
    <w:rsid w:val="00CB1077"/>
    <w:rsid w:val="00CC4E5A"/>
    <w:rsid w:val="00CD1FF1"/>
    <w:rsid w:val="00CE1EF3"/>
    <w:rsid w:val="00D00463"/>
    <w:rsid w:val="00D23A71"/>
    <w:rsid w:val="00D346B9"/>
    <w:rsid w:val="00D34FF4"/>
    <w:rsid w:val="00D37281"/>
    <w:rsid w:val="00D469DD"/>
    <w:rsid w:val="00D572FC"/>
    <w:rsid w:val="00D70414"/>
    <w:rsid w:val="00D745A1"/>
    <w:rsid w:val="00D87E89"/>
    <w:rsid w:val="00D92F69"/>
    <w:rsid w:val="00DA62D8"/>
    <w:rsid w:val="00DE5A6E"/>
    <w:rsid w:val="00E00DAA"/>
    <w:rsid w:val="00E00DE5"/>
    <w:rsid w:val="00E02FD6"/>
    <w:rsid w:val="00E05992"/>
    <w:rsid w:val="00E1450E"/>
    <w:rsid w:val="00E175A3"/>
    <w:rsid w:val="00E21796"/>
    <w:rsid w:val="00E36B1D"/>
    <w:rsid w:val="00E4393F"/>
    <w:rsid w:val="00E56BD5"/>
    <w:rsid w:val="00E768D4"/>
    <w:rsid w:val="00E82D59"/>
    <w:rsid w:val="00EB23FA"/>
    <w:rsid w:val="00EB3F95"/>
    <w:rsid w:val="00EC1FFF"/>
    <w:rsid w:val="00EC38F7"/>
    <w:rsid w:val="00EC735A"/>
    <w:rsid w:val="00ED7ADA"/>
    <w:rsid w:val="00EE1C31"/>
    <w:rsid w:val="00EE2FFF"/>
    <w:rsid w:val="00F15B30"/>
    <w:rsid w:val="00F20325"/>
    <w:rsid w:val="00F30411"/>
    <w:rsid w:val="00F64894"/>
    <w:rsid w:val="00F66EB8"/>
    <w:rsid w:val="00F856EF"/>
    <w:rsid w:val="00F940B5"/>
    <w:rsid w:val="00F977E1"/>
    <w:rsid w:val="00FA0611"/>
    <w:rsid w:val="00FB48E7"/>
    <w:rsid w:val="00FC2A41"/>
    <w:rsid w:val="00FD1E0D"/>
    <w:rsid w:val="00FD66F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9978-F8F4-4E09-8695-144D254F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2020-03-28T15:44:00Z</dcterms:created>
  <dcterms:modified xsi:type="dcterms:W3CDTF">2020-03-28T15:44:00Z</dcterms:modified>
</cp:coreProperties>
</file>